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9E1FA">
      <w:pPr>
        <w:spacing w:line="360" w:lineRule="auto"/>
        <w:jc w:val="center"/>
        <w:rPr>
          <w:rFonts w:hint="eastAsia" w:ascii="楷体" w:hAnsi="楷体" w:eastAsia="楷体"/>
          <w:sz w:val="36"/>
        </w:rPr>
      </w:pPr>
      <w:r>
        <w:rPr>
          <w:rFonts w:hint="eastAsia" w:ascii="楷体" w:hAnsi="楷体" w:eastAsia="楷体"/>
          <w:b/>
          <w:sz w:val="32"/>
        </w:rPr>
        <w:t>2025年</w:t>
      </w:r>
      <w:r>
        <w:rPr>
          <w:rFonts w:hint="eastAsia" w:ascii="楷体" w:hAnsi="楷体" w:eastAsia="楷体"/>
          <w:b/>
          <w:color w:val="000000"/>
          <w:sz w:val="32"/>
        </w:rPr>
        <w:t>硕士研究生招生专业考试大纲</w:t>
      </w:r>
    </w:p>
    <w:p w14:paraId="6FBEE9FE">
      <w:pPr>
        <w:spacing w:line="360" w:lineRule="auto"/>
        <w:rPr>
          <w:rFonts w:hint="eastAsia" w:ascii="楷体" w:hAnsi="楷体" w:eastAsia="楷体"/>
          <w:color w:val="000000"/>
          <w:sz w:val="32"/>
        </w:rPr>
      </w:pPr>
      <w:r>
        <w:rPr>
          <w:rFonts w:hint="eastAsia" w:ascii="楷体" w:hAnsi="楷体" w:eastAsia="楷体"/>
          <w:b/>
          <w:bCs/>
          <w:color w:val="000000"/>
          <w:sz w:val="32"/>
        </w:rPr>
        <w:t>学院代码</w:t>
      </w:r>
      <w:r>
        <w:rPr>
          <w:rFonts w:hint="eastAsia" w:ascii="楷体" w:hAnsi="楷体" w:eastAsia="楷体"/>
          <w:color w:val="000000"/>
          <w:sz w:val="32"/>
        </w:rPr>
        <w:t>：013</w:t>
      </w:r>
    </w:p>
    <w:p w14:paraId="0A239BA1">
      <w:pPr>
        <w:spacing w:line="360" w:lineRule="auto"/>
        <w:rPr>
          <w:rFonts w:hint="eastAsia" w:ascii="楷体" w:hAnsi="楷体" w:eastAsia="楷体"/>
          <w:b/>
          <w:bCs/>
          <w:color w:val="000000"/>
          <w:sz w:val="32"/>
        </w:rPr>
      </w:pPr>
      <w:r>
        <w:rPr>
          <w:rFonts w:hint="eastAsia" w:ascii="楷体" w:hAnsi="楷体" w:eastAsia="楷体"/>
          <w:b/>
          <w:bCs/>
          <w:color w:val="000000"/>
          <w:sz w:val="32"/>
        </w:rPr>
        <w:t>学院名称：外国语学院</w:t>
      </w:r>
    </w:p>
    <w:p w14:paraId="131627C3">
      <w:pPr>
        <w:spacing w:line="360" w:lineRule="auto"/>
        <w:rPr>
          <w:rFonts w:hint="eastAsia" w:ascii="楷体" w:hAnsi="楷体" w:eastAsia="楷体"/>
          <w:color w:val="000000"/>
          <w:sz w:val="32"/>
        </w:rPr>
      </w:pPr>
      <w:r>
        <w:rPr>
          <w:rFonts w:hint="eastAsia" w:ascii="楷体" w:hAnsi="楷体" w:eastAsia="楷体"/>
          <w:b/>
          <w:bCs/>
          <w:color w:val="000000"/>
          <w:sz w:val="32"/>
        </w:rPr>
        <w:t>专业代码及专业名称</w:t>
      </w:r>
      <w:r>
        <w:rPr>
          <w:rFonts w:hint="eastAsia" w:ascii="楷体" w:hAnsi="楷体" w:eastAsia="楷体"/>
          <w:color w:val="000000"/>
          <w:sz w:val="32"/>
        </w:rPr>
        <w:t>：</w:t>
      </w:r>
      <w:r>
        <w:rPr>
          <w:rFonts w:hint="eastAsia" w:ascii="楷体" w:hAnsi="楷体" w:eastAsia="楷体"/>
          <w:sz w:val="32"/>
        </w:rPr>
        <w:t>055105</w:t>
      </w:r>
      <w:r>
        <w:rPr>
          <w:rFonts w:hint="eastAsia" w:ascii="楷体" w:hAnsi="楷体" w:eastAsia="楷体"/>
          <w:color w:val="000000"/>
          <w:sz w:val="32"/>
        </w:rPr>
        <w:t>日语笔译&lt;专业学位&gt;</w:t>
      </w:r>
    </w:p>
    <w:p w14:paraId="54002720">
      <w:pPr>
        <w:spacing w:line="360" w:lineRule="auto"/>
        <w:rPr>
          <w:rFonts w:hint="eastAsia" w:ascii="楷体" w:hAnsi="楷体" w:eastAsia="楷体"/>
          <w:color w:val="000000"/>
          <w:sz w:val="32"/>
        </w:rPr>
      </w:pPr>
      <w:r>
        <w:rPr>
          <w:rFonts w:hint="eastAsia" w:ascii="楷体" w:hAnsi="楷体" w:eastAsia="楷体"/>
          <w:b/>
          <w:bCs/>
          <w:color w:val="000000"/>
          <w:sz w:val="32"/>
        </w:rPr>
        <w:t>初试科目代码及名称</w:t>
      </w:r>
      <w:r>
        <w:rPr>
          <w:rFonts w:hint="eastAsia" w:ascii="楷体" w:hAnsi="楷体" w:eastAsia="楷体"/>
          <w:color w:val="000000"/>
          <w:sz w:val="32"/>
        </w:rPr>
        <w:t>：</w:t>
      </w:r>
    </w:p>
    <w:p w14:paraId="24E9D4D0">
      <w:pPr>
        <w:spacing w:line="360" w:lineRule="auto"/>
        <w:rPr>
          <w:rFonts w:hint="eastAsia"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1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①</w:t>
      </w:r>
      <w:r>
        <w:rPr>
          <w:rFonts w:hint="eastAsia" w:ascii="楷体" w:hAnsi="楷体" w:eastAsia="楷体"/>
          <w:color w:val="000000"/>
          <w:sz w:val="32"/>
        </w:rPr>
        <w:fldChar w:fldCharType="end"/>
      </w:r>
      <w:r>
        <w:rPr>
          <w:rFonts w:hint="eastAsia" w:ascii="楷体" w:hAnsi="楷体" w:eastAsia="楷体"/>
          <w:color w:val="FF0000"/>
          <w:sz w:val="32"/>
        </w:rPr>
        <w:t xml:space="preserve"> </w:t>
      </w:r>
      <w:r>
        <w:rPr>
          <w:rFonts w:hint="eastAsia" w:ascii="楷体" w:hAnsi="楷体" w:eastAsia="楷体"/>
          <w:sz w:val="32"/>
        </w:rPr>
        <w:t>213</w:t>
      </w:r>
      <w:r>
        <w:rPr>
          <w:rFonts w:hint="eastAsia" w:ascii="楷体" w:hAnsi="楷体" w:eastAsia="楷体"/>
          <w:color w:val="000000"/>
          <w:sz w:val="32"/>
        </w:rPr>
        <w:t xml:space="preserve"> 翻译硕士（日语）</w:t>
      </w:r>
    </w:p>
    <w:p w14:paraId="3995EF67">
      <w:pPr>
        <w:spacing w:line="360" w:lineRule="auto"/>
        <w:rPr>
          <w:rFonts w:hint="eastAsia"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2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②</w:t>
      </w:r>
      <w:r>
        <w:rPr>
          <w:rFonts w:hint="eastAsia" w:ascii="楷体" w:hAnsi="楷体" w:eastAsia="楷体"/>
          <w:color w:val="000000"/>
          <w:sz w:val="32"/>
        </w:rPr>
        <w:fldChar w:fldCharType="end"/>
      </w:r>
      <w:r>
        <w:rPr>
          <w:rFonts w:hint="eastAsia" w:ascii="楷体" w:hAnsi="楷体" w:eastAsia="楷体"/>
          <w:color w:val="000000"/>
          <w:sz w:val="32"/>
        </w:rPr>
        <w:t xml:space="preserve"> </w:t>
      </w:r>
      <w:r>
        <w:rPr>
          <w:rFonts w:hint="eastAsia" w:ascii="楷体" w:hAnsi="楷体" w:eastAsia="楷体"/>
          <w:sz w:val="32"/>
        </w:rPr>
        <w:t>359</w:t>
      </w:r>
      <w:r>
        <w:rPr>
          <w:rFonts w:hint="eastAsia" w:ascii="楷体" w:hAnsi="楷体" w:eastAsia="楷体"/>
          <w:color w:val="000000"/>
          <w:sz w:val="32"/>
        </w:rPr>
        <w:t>翻译基础（</w:t>
      </w:r>
      <w:r>
        <w:rPr>
          <w:rFonts w:hint="eastAsia" w:ascii="楷体" w:hAnsi="楷体" w:eastAsia="楷体"/>
          <w:sz w:val="32"/>
        </w:rPr>
        <w:t>日语</w:t>
      </w:r>
      <w:r>
        <w:rPr>
          <w:rFonts w:hint="eastAsia" w:ascii="楷体" w:hAnsi="楷体" w:eastAsia="楷体"/>
          <w:color w:val="000000"/>
          <w:sz w:val="32"/>
        </w:rPr>
        <w:t>）</w:t>
      </w:r>
    </w:p>
    <w:p w14:paraId="480E12F7">
      <w:pPr>
        <w:spacing w:line="360" w:lineRule="auto"/>
        <w:rPr>
          <w:rFonts w:hint="eastAsia"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3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③</w:t>
      </w:r>
      <w:r>
        <w:rPr>
          <w:rFonts w:hint="eastAsia" w:ascii="楷体" w:hAnsi="楷体" w:eastAsia="楷体"/>
          <w:color w:val="000000"/>
          <w:sz w:val="32"/>
        </w:rPr>
        <w:fldChar w:fldCharType="end"/>
      </w:r>
      <w:r>
        <w:rPr>
          <w:rFonts w:hint="eastAsia" w:ascii="楷体" w:hAnsi="楷体" w:eastAsia="楷体"/>
          <w:color w:val="000000"/>
          <w:sz w:val="32"/>
        </w:rPr>
        <w:t xml:space="preserve"> 448汉语写作与百科知识</w:t>
      </w:r>
    </w:p>
    <w:p w14:paraId="5EFA71AF">
      <w:pPr>
        <w:spacing w:after="0"/>
        <w:rPr>
          <w:rFonts w:hint="eastAsia" w:ascii="楷体" w:hAnsi="楷体" w:eastAsia="楷体"/>
          <w:b/>
          <w:bCs/>
          <w:color w:val="000000"/>
          <w:sz w:val="32"/>
        </w:rPr>
      </w:pPr>
    </w:p>
    <w:p w14:paraId="48E82C40">
      <w:pPr>
        <w:spacing w:line="360" w:lineRule="auto"/>
        <w:rPr>
          <w:rFonts w:hint="eastAsia" w:ascii="楷体" w:hAnsi="楷体" w:eastAsia="楷体"/>
          <w:color w:val="000000"/>
          <w:sz w:val="32"/>
        </w:rPr>
      </w:pPr>
      <w:r>
        <w:rPr>
          <w:rFonts w:hint="eastAsia" w:ascii="楷体" w:hAnsi="楷体" w:eastAsia="楷体"/>
          <w:b/>
          <w:bCs/>
          <w:color w:val="000000"/>
          <w:sz w:val="32"/>
        </w:rPr>
        <w:t>一、参考书目</w:t>
      </w:r>
    </w:p>
    <w:p w14:paraId="0DF67FC0">
      <w:pPr>
        <w:widowControl w:val="0"/>
        <w:autoSpaceDE w:val="0"/>
        <w:autoSpaceDN w:val="0"/>
        <w:spacing w:line="360" w:lineRule="exact"/>
        <w:ind w:firstLine="120" w:firstLineChars="50"/>
        <w:jc w:val="both"/>
        <w:rPr>
          <w:rFonts w:hint="eastAsia" w:asciiTheme="minorEastAsia" w:hAnsiTheme="minorEastAsia" w:eastAsiaTheme="minorEastAsia" w:cstheme="minorEastAsia"/>
          <w:spacing w:val="-4"/>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4"/>
          <w:sz w:val="24"/>
          <w:szCs w:val="24"/>
        </w:rPr>
        <w:t>周平，陈小芬.</w:t>
      </w:r>
      <w:r>
        <w:rPr>
          <w:rFonts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rPr>
        <w:t>新编日语（重排本）</w:t>
      </w:r>
      <w:r>
        <w:rPr>
          <w:rFonts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rPr>
        <w:t>1-4</w:t>
      </w:r>
      <w:r>
        <w:rPr>
          <w:rFonts w:asciiTheme="minorEastAsia" w:hAnsiTheme="minorEastAsia" w:eastAsiaTheme="minorEastAsia" w:cstheme="minorEastAsia"/>
          <w:spacing w:val="-4"/>
          <w:sz w:val="24"/>
          <w:szCs w:val="24"/>
        </w:rPr>
        <w:t>册)</w:t>
      </w:r>
      <w:r>
        <w:rPr>
          <w:rFonts w:hint="eastAsia" w:asciiTheme="minorEastAsia" w:hAnsiTheme="minorEastAsia" w:eastAsiaTheme="minorEastAsia" w:cstheme="minorEastAsia"/>
          <w:spacing w:val="-4"/>
          <w:sz w:val="24"/>
          <w:szCs w:val="24"/>
        </w:rPr>
        <w:t>.上海外语教育出版社</w:t>
      </w:r>
      <w:r>
        <w:rPr>
          <w:rFonts w:asciiTheme="minorEastAsia" w:hAnsiTheme="minorEastAsia" w:eastAsiaTheme="minorEastAsia" w:cstheme="minorEastAsia"/>
          <w:spacing w:val="-4"/>
          <w:sz w:val="24"/>
          <w:szCs w:val="24"/>
        </w:rPr>
        <w:t>，20</w:t>
      </w:r>
      <w:r>
        <w:rPr>
          <w:rFonts w:hint="eastAsia" w:asciiTheme="minorEastAsia" w:hAnsiTheme="minorEastAsia" w:eastAsiaTheme="minorEastAsia" w:cstheme="minorEastAsia"/>
          <w:spacing w:val="-4"/>
          <w:sz w:val="24"/>
          <w:szCs w:val="24"/>
        </w:rPr>
        <w:t>17</w:t>
      </w:r>
    </w:p>
    <w:p w14:paraId="448F9CD3">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陆静华，陈小芬.《日语综合教程》（5</w:t>
      </w: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册）. 上海外语教育出版社</w:t>
      </w:r>
      <w:r>
        <w:rPr>
          <w:rFonts w:asciiTheme="minorEastAsia" w:hAnsiTheme="minorEastAsia" w:eastAsiaTheme="minorEastAsia" w:cstheme="minorEastAsia"/>
          <w:sz w:val="24"/>
          <w:szCs w:val="24"/>
        </w:rPr>
        <w:t>，2023</w:t>
      </w:r>
    </w:p>
    <w:p w14:paraId="54802DB5">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hint="eastAsia" w:ascii="MS Mincho" w:hAnsi="MS Mincho" w:eastAsia="MS Mincho" w:cstheme="minorEastAsia"/>
          <w:sz w:val="24"/>
          <w:szCs w:val="24"/>
        </w:rPr>
        <w:t>3</w:t>
      </w:r>
      <w:r>
        <w:rPr>
          <w:rFonts w:hint="eastAsia" w:ascii="MS Mincho" w:hAnsi="MS Mincho" w:eastAsia="宋体" w:cstheme="minorEastAsia"/>
          <w:sz w:val="24"/>
          <w:szCs w:val="24"/>
        </w:rPr>
        <w:t>.</w:t>
      </w:r>
      <w:r>
        <w:rPr>
          <w:rFonts w:hint="eastAsia" w:asciiTheme="minorEastAsia" w:hAnsiTheme="minorEastAsia" w:eastAsiaTheme="minorEastAsia" w:cstheme="minorEastAsia"/>
          <w:sz w:val="24"/>
          <w:szCs w:val="24"/>
        </w:rPr>
        <w:t>梁传宝、高宁编著.《新编日汉翻译教程》，上海外语教育出版社，200</w:t>
      </w: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p>
    <w:p w14:paraId="5466578A">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4.高宁、杜勤编著.《新编汉日翻译教程》，上海外语教育出版社，2003版。</w:t>
      </w:r>
    </w:p>
    <w:p w14:paraId="75391A5A">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5.许钧.《翻译概论》，外语教学与研究出版社，2009年3月</w:t>
      </w:r>
    </w:p>
    <w:p w14:paraId="2AB4EB01">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.刘敬国，何刚强/主编.《翻译通论》，外语教学与研究出版社 2011</w:t>
      </w:r>
      <w:r>
        <w:rPr>
          <w:rFonts w:asciiTheme="minorEastAsia" w:hAnsiTheme="minorEastAsia" w:eastAsiaTheme="minorEastAsia" w:cstheme="minorEastAsia"/>
          <w:sz w:val="24"/>
          <w:szCs w:val="24"/>
        </w:rPr>
        <w:t xml:space="preserve"> </w:t>
      </w:r>
    </w:p>
    <w:p w14:paraId="79A84606">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.叶朗、朱良志.《中国文化读本》.外语教学与研究出版社，2008年 </w:t>
      </w:r>
    </w:p>
    <w:p w14:paraId="47934B04">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.罗时华.《实用文体写作教程》.科学出版社，2009年版</w:t>
      </w:r>
    </w:p>
    <w:p w14:paraId="78B1B596">
      <w:pPr>
        <w:widowControl w:val="0"/>
        <w:autoSpaceDE w:val="0"/>
        <w:autoSpaceDN w:val="0"/>
        <w:spacing w:line="360" w:lineRule="exact"/>
        <w:ind w:firstLine="120" w:firstLineChars="50"/>
        <w:jc w:val="both"/>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.李国正.</w:t>
      </w:r>
      <w:r>
        <w:rPr>
          <w:rFonts w:asciiTheme="minorEastAsia" w:hAnsiTheme="minorEastAsia" w:eastAsiaTheme="minorEastAsia" w:cstheme="minorEastAsia"/>
          <w:sz w:val="24"/>
          <w:szCs w:val="24"/>
        </w:rPr>
        <w:t>《汉语写作与百科知识》</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天津科技翻译出版社</w:t>
      </w:r>
      <w:r>
        <w:rPr>
          <w:rFonts w:hint="eastAsia" w:asciiTheme="minorEastAsia" w:hAnsiTheme="minorEastAsia" w:eastAsiaTheme="minorEastAsia" w:cstheme="minorEastAsia"/>
          <w:sz w:val="24"/>
          <w:szCs w:val="24"/>
        </w:rPr>
        <w:t>，2016</w:t>
      </w:r>
      <w:r>
        <w:rPr>
          <w:rFonts w:asciiTheme="minorEastAsia" w:hAnsiTheme="minorEastAsia" w:eastAsiaTheme="minorEastAsia" w:cstheme="minorEastAsia"/>
          <w:sz w:val="24"/>
          <w:szCs w:val="24"/>
        </w:rPr>
        <w:t>.01</w:t>
      </w:r>
    </w:p>
    <w:p w14:paraId="5490333A">
      <w:pPr>
        <w:spacing w:line="360" w:lineRule="auto"/>
        <w:rPr>
          <w:rFonts w:hint="eastAsia" w:ascii="黑体" w:hAnsi="黑体" w:eastAsia="黑体" w:cs="黑体"/>
          <w:b/>
          <w:bCs/>
          <w:color w:val="000000"/>
          <w:sz w:val="32"/>
        </w:rPr>
      </w:pPr>
    </w:p>
    <w:p w14:paraId="3B0A1C1A">
      <w:pPr>
        <w:spacing w:line="360" w:lineRule="auto"/>
        <w:rPr>
          <w:rFonts w:hint="eastAsia" w:ascii="楷体" w:hAnsi="楷体" w:eastAsia="楷体"/>
          <w:b/>
          <w:bCs/>
          <w:color w:val="000000"/>
          <w:sz w:val="32"/>
        </w:rPr>
      </w:pPr>
      <w:r>
        <w:rPr>
          <w:rFonts w:hint="eastAsia" w:ascii="楷体" w:hAnsi="楷体" w:eastAsia="楷体"/>
          <w:b/>
          <w:bCs/>
          <w:color w:val="000000"/>
          <w:sz w:val="32"/>
        </w:rPr>
        <w:t>二、考试大纲</w:t>
      </w:r>
    </w:p>
    <w:p w14:paraId="0DE4D7BB">
      <w:pPr>
        <w:spacing w:after="120" w:line="360" w:lineRule="auto"/>
        <w:rPr>
          <w:rFonts w:hint="eastAsia" w:ascii="楷体" w:hAnsi="楷体" w:eastAsia="楷体"/>
          <w:b/>
          <w:bCs/>
          <w:color w:val="000000"/>
          <w:sz w:val="28"/>
          <w:szCs w:val="21"/>
        </w:rPr>
      </w:pPr>
      <w:r>
        <w:rPr>
          <w:rFonts w:hint="eastAsia" w:ascii="楷体" w:hAnsi="楷体" w:eastAsia="楷体"/>
          <w:b/>
          <w:bCs/>
          <w:color w:val="000000"/>
          <w:sz w:val="28"/>
          <w:szCs w:val="21"/>
        </w:rPr>
        <w:t xml:space="preserve">1.考试目的 </w:t>
      </w:r>
    </w:p>
    <w:p w14:paraId="1F34E2F3">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测试考生对日语基础知识的掌握程度，以促进考生对《翻译硕士（日语）》专业学位的学习。根据该专业的特点和性质，对考试的能力、知识和水平要求由低到高，分为了解、理解、综合运用三个层次。 </w:t>
      </w:r>
    </w:p>
    <w:p w14:paraId="4AF338BA">
      <w:pPr>
        <w:spacing w:after="120" w:line="300" w:lineRule="auto"/>
        <w:rPr>
          <w:rFonts w:hint="eastAsia" w:ascii="楷体" w:hAnsi="楷体" w:eastAsia="楷体"/>
          <w:b/>
          <w:bCs/>
          <w:color w:val="000000"/>
          <w:sz w:val="28"/>
          <w:szCs w:val="21"/>
        </w:rPr>
      </w:pPr>
      <w:r>
        <w:rPr>
          <w:rFonts w:hint="eastAsia" w:ascii="楷体" w:hAnsi="楷体" w:eastAsia="楷体"/>
          <w:b/>
          <w:bCs/>
          <w:color w:val="000000"/>
          <w:sz w:val="28"/>
          <w:szCs w:val="21"/>
        </w:rPr>
        <w:t>2.考试命题要求</w:t>
      </w:r>
    </w:p>
    <w:p w14:paraId="6FD4171A">
      <w:pPr>
        <w:widowControl w:val="0"/>
        <w:autoSpaceDE w:val="0"/>
        <w:autoSpaceDN w:val="0"/>
        <w:spacing w:line="40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（1）具有良好的外语基本功，掌握6</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000个以上的日语积极词汇。</w:t>
      </w:r>
    </w:p>
    <w:p w14:paraId="368730FD">
      <w:pPr>
        <w:widowControl w:val="0"/>
        <w:autoSpaceDE w:val="0"/>
        <w:autoSpaceDN w:val="0"/>
        <w:spacing w:line="40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（2）具有较好的双语表达和转换能力及潜质。</w:t>
      </w:r>
    </w:p>
    <w:p w14:paraId="7B6F2D27">
      <w:pPr>
        <w:widowControl w:val="0"/>
        <w:autoSpaceDE w:val="0"/>
        <w:autoSpaceDN w:val="0"/>
        <w:spacing w:after="120" w:line="400" w:lineRule="exact"/>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rPr>
        <w:t>3）具备一定的中外文化以及政治、经济、法律等方面的背景知识。对作为母语（</w:t>
      </w:r>
      <w:r>
        <w:rPr>
          <w:rFonts w:ascii="Times New Roman" w:hAnsi="Times New Roman" w:cs="Times New Roman" w:eastAsiaTheme="minorEastAsia"/>
        </w:rPr>
        <w:t>A</w:t>
      </w:r>
      <w:r>
        <w:rPr>
          <w:rFonts w:hint="eastAsia" w:asciiTheme="minorEastAsia" w:hAnsiTheme="minorEastAsia" w:eastAsiaTheme="minorEastAsia" w:cstheme="minorEastAsia"/>
        </w:rPr>
        <w:t>语言）的现代汉语有较强的写作能力。</w:t>
      </w:r>
    </w:p>
    <w:p w14:paraId="732429CD">
      <w:pPr>
        <w:ind w:firstLine="25600"/>
      </w:pPr>
      <w:r>
        <w:rPr>
          <w:rFonts w:hint="eastAsia"/>
        </w:rPr>
        <w:t>三</w:t>
      </w:r>
      <w:r>
        <w:rPr>
          <w:rFonts w:hint="eastAsia" w:ascii="楷体" w:hAnsi="楷体" w:eastAsia="楷体"/>
          <w:b/>
          <w:bCs/>
          <w:color w:val="000000"/>
          <w:sz w:val="32"/>
        </w:rPr>
        <w:t>三、考试内容</w:t>
      </w:r>
      <w:r>
        <w:rPr>
          <w:rFonts w:hint="eastAsia" w:ascii="华文楷体" w:hAnsi="华文楷体" w:eastAsia="华文楷体" w:cs="华文楷体"/>
          <w:b/>
          <w:bCs/>
          <w:sz w:val="28"/>
          <w:szCs w:val="28"/>
        </w:rPr>
        <w:t xml:space="preserve"> </w:t>
      </w:r>
      <w:r>
        <w:rPr>
          <w:rFonts w:hint="eastAsia"/>
        </w:rPr>
        <w:t xml:space="preserve"> </w:t>
      </w:r>
    </w:p>
    <w:p w14:paraId="4D648865">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是全国翻译硕士专业学位研究生的入学资格考试，除全国统考分值100分的第一单元《政治理论》之外，专业考试分为三门，分别是第二单元外国语考试《翻译硕士（日语）》，第三单元基础课考试《翻译基础（日语）》以及第四单元专业基础课考试《汉语写作与百科知识》。《翻译硕士（日语）》重点考察考生的日语水平，总分100分，《翻译基础（日语）》重点考察考生的日汉互译专业技能和潜质，总分150分，《汉语写作和百科知识》重点考察考生的现代汉语写作水平和百科知识，总分150分。（考试科目名称及代码参见教学司[2009]22号文件）。各课程考试内容见以下分别表述。</w:t>
      </w:r>
    </w:p>
    <w:p w14:paraId="24D16C53">
      <w:pPr>
        <w:ind w:firstLine="25600"/>
        <w:rPr>
          <w:rFonts w:hint="eastAsia" w:ascii="楷体" w:hAnsi="楷体" w:eastAsia="楷体"/>
          <w:b/>
          <w:bCs/>
          <w:color w:val="000000"/>
          <w:sz w:val="32"/>
        </w:rPr>
      </w:pPr>
      <w:r>
        <w:rPr>
          <w:rFonts w:hint="eastAsia" w:ascii="楷体" w:hAnsi="楷体" w:eastAsia="楷体"/>
          <w:b/>
          <w:bCs/>
          <w:color w:val="000000"/>
          <w:sz w:val="32"/>
        </w:rPr>
        <w:t>试四、考试类型与方式</w:t>
      </w:r>
    </w:p>
    <w:p w14:paraId="113579A2">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本考试采取客观试题与主观试题相结合的方式，各项试题分布见各门“考试内容一览表”。</w:t>
      </w:r>
    </w:p>
    <w:p w14:paraId="4B87E849">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p>
    <w:p w14:paraId="37E70758">
      <w:pPr>
        <w:widowControl w:val="0"/>
        <w:numPr>
          <w:ilvl w:val="0"/>
          <w:numId w:val="1"/>
        </w:numPr>
        <w:autoSpaceDE w:val="0"/>
        <w:autoSpaceDN w:val="0"/>
        <w:spacing w:line="400" w:lineRule="exact"/>
        <w:jc w:val="both"/>
        <w:rPr>
          <w:rFonts w:hint="eastAsia" w:ascii="楷体" w:hAnsi="楷体" w:eastAsia="楷体"/>
          <w:b/>
          <w:bCs/>
          <w:color w:val="000000"/>
          <w:sz w:val="32"/>
        </w:rPr>
      </w:pPr>
      <w:r>
        <w:rPr>
          <w:rFonts w:hint="eastAsia" w:ascii="楷体" w:hAnsi="楷体" w:eastAsia="楷体"/>
          <w:b/>
          <w:bCs/>
          <w:color w:val="000000"/>
          <w:sz w:val="32"/>
        </w:rPr>
        <w:t xml:space="preserve">考试大纲细则 </w:t>
      </w:r>
    </w:p>
    <w:p w14:paraId="3511981B">
      <w:pPr>
        <w:widowControl w:val="0"/>
        <w:numPr>
          <w:ilvl w:val="0"/>
          <w:numId w:val="2"/>
        </w:numPr>
        <w:autoSpaceDE w:val="0"/>
        <w:autoSpaceDN w:val="0"/>
        <w:spacing w:line="400" w:lineRule="exact"/>
        <w:jc w:val="both"/>
        <w:rPr>
          <w:rFonts w:hint="eastAsia" w:ascii="华文楷体" w:hAnsi="华文楷体" w:eastAsia="华文楷体" w:cs="华文楷体"/>
          <w:b/>
          <w:color w:val="000000"/>
          <w:sz w:val="30"/>
          <w:szCs w:val="30"/>
        </w:rPr>
      </w:pPr>
      <w:r>
        <w:rPr>
          <w:rFonts w:hint="eastAsia" w:ascii="华文楷体" w:hAnsi="华文楷体" w:eastAsia="华文楷体" w:cs="华文楷体"/>
          <w:b/>
          <w:color w:val="000000"/>
          <w:sz w:val="30"/>
          <w:szCs w:val="30"/>
        </w:rPr>
        <w:t>《翻译硕士（日语）》考试大纲</w:t>
      </w:r>
    </w:p>
    <w:p w14:paraId="7F05152D">
      <w:pPr>
        <w:tabs>
          <w:tab w:val="left" w:pos="420"/>
          <w:tab w:val="left" w:pos="540"/>
        </w:tabs>
        <w:ind w:left="420" w:hanging="420"/>
        <w:rPr>
          <w:rFonts w:ascii="Calibri" w:hAnsi="Calibri" w:cs="宋体"/>
          <w:b/>
          <w:color w:val="000000"/>
          <w:sz w:val="24"/>
        </w:rPr>
      </w:pPr>
      <w:r>
        <w:rPr>
          <w:rFonts w:hint="eastAsia" w:ascii="Calibri" w:hAnsi="Calibri" w:cs="宋体"/>
          <w:b/>
          <w:color w:val="000000"/>
          <w:sz w:val="24"/>
        </w:rPr>
        <w:t>1.</w:t>
      </w:r>
      <w:r>
        <w:rPr>
          <w:rFonts w:ascii="Calibri" w:hAnsi="Calibri" w:cs="宋体"/>
          <w:b/>
          <w:color w:val="000000"/>
          <w:sz w:val="24"/>
        </w:rPr>
        <w:t xml:space="preserve"> </w:t>
      </w:r>
      <w:r>
        <w:rPr>
          <w:rFonts w:hint="eastAsia" w:ascii="Calibri" w:hAnsi="Calibri" w:cs="宋体"/>
          <w:b/>
          <w:color w:val="000000"/>
          <w:sz w:val="24"/>
        </w:rPr>
        <w:t xml:space="preserve"> 考试目的</w:t>
      </w:r>
    </w:p>
    <w:p w14:paraId="010A6998">
      <w:pPr>
        <w:widowControl w:val="0"/>
        <w:autoSpaceDE w:val="0"/>
        <w:autoSpaceDN w:val="0"/>
        <w:spacing w:line="4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《翻译硕士（日语）》是翻译硕士专业学位研究生入学考试的外国语考试，其目的是考察考生是否具备进行</w:t>
      </w:r>
      <w:r>
        <w:rPr>
          <w:rFonts w:ascii="Times New Roman" w:hAnsi="Times New Roman" w:cs="Times New Roman" w:eastAsiaTheme="minorEastAsia"/>
          <w:sz w:val="24"/>
          <w:szCs w:val="24"/>
        </w:rPr>
        <w:t>MTI</w:t>
      </w:r>
      <w:r>
        <w:rPr>
          <w:rFonts w:hint="eastAsia" w:asciiTheme="minorEastAsia" w:hAnsiTheme="minorEastAsia" w:eastAsiaTheme="minorEastAsia" w:cstheme="minorEastAsia"/>
          <w:sz w:val="24"/>
          <w:szCs w:val="24"/>
        </w:rPr>
        <w:t xml:space="preserve">学习所要求的外语水平。 </w:t>
      </w:r>
    </w:p>
    <w:p w14:paraId="0781A4A5">
      <w:pPr>
        <w:rPr>
          <w:rFonts w:ascii="Calibri" w:hAnsi="Calibri" w:cs="宋体"/>
          <w:b/>
          <w:color w:val="000000"/>
          <w:sz w:val="24"/>
        </w:rPr>
      </w:pPr>
      <w:r>
        <w:rPr>
          <w:rFonts w:hint="eastAsia" w:ascii="Calibri" w:hAnsi="Calibri" w:cs="宋体"/>
          <w:b/>
          <w:color w:val="000000"/>
          <w:sz w:val="24"/>
        </w:rPr>
        <w:t>2. 考试性质及范围</w:t>
      </w:r>
      <w:r>
        <w:rPr>
          <w:rFonts w:ascii="Calibri" w:hAnsi="Calibri" w:cs="宋体"/>
          <w:b/>
          <w:color w:val="000000"/>
          <w:sz w:val="24"/>
        </w:rPr>
        <w:t xml:space="preserve"> </w:t>
      </w:r>
    </w:p>
    <w:p w14:paraId="1395F8CE">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本考试是一种测试应试者单项和综合语言能力的尺度参照性水平考试。考试范围包括</w:t>
      </w:r>
      <w:r>
        <w:rPr>
          <w:rFonts w:ascii="Times New Roman" w:hAnsi="Times New Roman" w:cs="Times New Roman" w:eastAsiaTheme="minorEastAsia"/>
          <w:sz w:val="24"/>
          <w:szCs w:val="24"/>
        </w:rPr>
        <w:t>MTI</w:t>
      </w:r>
      <w:r>
        <w:rPr>
          <w:rFonts w:hint="eastAsia" w:asciiTheme="minorEastAsia" w:hAnsiTheme="minorEastAsia" w:eastAsiaTheme="minorEastAsia" w:cstheme="minorEastAsia"/>
          <w:sz w:val="24"/>
          <w:szCs w:val="24"/>
        </w:rPr>
        <w:t>考生应具备的日语词汇量、语法知识以及日语阅读与写作等方面的技能。难度相当于日语一级或日语专业八级及以上水平。</w:t>
      </w:r>
    </w:p>
    <w:p w14:paraId="7B76B1EA">
      <w:pPr>
        <w:rPr>
          <w:rFonts w:ascii="Calibri" w:hAnsi="Calibri" w:cs="宋体"/>
          <w:b/>
          <w:color w:val="000000"/>
          <w:sz w:val="24"/>
        </w:rPr>
      </w:pPr>
      <w:r>
        <w:rPr>
          <w:rFonts w:hint="eastAsia" w:ascii="Calibri" w:hAnsi="Calibri" w:cs="宋体"/>
          <w:b/>
          <w:color w:val="000000"/>
          <w:sz w:val="24"/>
        </w:rPr>
        <w:t>3. 考试基本要求</w:t>
      </w:r>
    </w:p>
    <w:p w14:paraId="1394539C">
      <w:pPr>
        <w:widowControl w:val="0"/>
        <w:autoSpaceDE w:val="0"/>
        <w:autoSpaceDN w:val="0"/>
        <w:spacing w:after="0" w:line="44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（1）具有良好的外语基本功，认知词汇量在12,000以上，掌握6</w:t>
      </w:r>
      <w:r>
        <w:rPr>
          <w:rFonts w:hint="eastAsia" w:asciiTheme="minorEastAsia" w:hAnsiTheme="minorEastAsia" w:eastAsiaTheme="minorEastAsia"/>
          <w:sz w:val="24"/>
          <w:szCs w:val="24"/>
        </w:rPr>
        <w:t>,</w:t>
      </w:r>
      <w:r>
        <w:rPr>
          <w:rFonts w:hint="eastAsia" w:asciiTheme="minorEastAsia" w:hAnsiTheme="minorEastAsia" w:eastAsiaTheme="minorEastAsia" w:cstheme="minorEastAsia"/>
          <w:sz w:val="24"/>
          <w:szCs w:val="24"/>
        </w:rPr>
        <w:t>000个以上的日语积极词汇，即能正确而熟练地运用常用词汇及其常用搭配。</w:t>
      </w:r>
    </w:p>
    <w:p w14:paraId="3C5851A0">
      <w:pPr>
        <w:widowControl w:val="0"/>
        <w:autoSpaceDE w:val="0"/>
        <w:autoSpaceDN w:val="0"/>
        <w:spacing w:after="0" w:line="44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（2）能熟练掌握正确的外语语法、结构、修辞等语言规范知识。</w:t>
      </w:r>
    </w:p>
    <w:p w14:paraId="23404BAE">
      <w:pPr>
        <w:widowControl w:val="0"/>
        <w:autoSpaceDE w:val="0"/>
        <w:autoSpaceDN w:val="0"/>
        <w:spacing w:after="0" w:line="44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（3）具有较强的阅读理解能力和日语写作能力。</w:t>
      </w:r>
    </w:p>
    <w:p w14:paraId="74A422E8">
      <w:pPr>
        <w:widowControl w:val="0"/>
        <w:autoSpaceDE w:val="0"/>
        <w:autoSpaceDN w:val="0"/>
        <w:spacing w:before="360" w:beforeLines="100" w:line="200" w:lineRule="exact"/>
        <w:jc w:val="both"/>
        <w:rPr>
          <w:rFonts w:hint="eastAsia" w:ascii="宋体" w:hAnsi="宋体" w:cs="宋体"/>
          <w:color w:val="5F7084"/>
          <w:sz w:val="24"/>
        </w:rPr>
      </w:pPr>
      <w:r>
        <w:rPr>
          <w:rFonts w:hint="eastAsia" w:ascii="Calibri" w:hAnsi="Calibri" w:cs="宋体"/>
          <w:b/>
          <w:bCs/>
          <w:color w:val="000000"/>
          <w:sz w:val="24"/>
        </w:rPr>
        <w:t xml:space="preserve">4. </w:t>
      </w:r>
      <w:r>
        <w:rPr>
          <w:rFonts w:hint="eastAsia" w:ascii="Calibri" w:hAnsi="Calibri" w:cs="宋体"/>
          <w:b/>
          <w:color w:val="000000"/>
          <w:sz w:val="24"/>
        </w:rPr>
        <w:t>考试形式</w:t>
      </w:r>
    </w:p>
    <w:p w14:paraId="57DC102C">
      <w:pPr>
        <w:widowControl w:val="0"/>
        <w:autoSpaceDE w:val="0"/>
        <w:autoSpaceDN w:val="0"/>
        <w:spacing w:line="4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本考试采取客观试题与主观试题相结合，单项技能测试与综合技能测试相结合的方法，强调考生日汉/汉日转换能力。试题分类参见“考试内容一览表”。</w:t>
      </w:r>
    </w:p>
    <w:p w14:paraId="3065456C">
      <w:pPr>
        <w:spacing w:line="240" w:lineRule="atLeast"/>
        <w:rPr>
          <w:rFonts w:hint="eastAsia" w:ascii="宋体" w:hAnsi="宋体" w:cs="宋体"/>
          <w:color w:val="5F7084"/>
          <w:sz w:val="24"/>
        </w:rPr>
      </w:pPr>
      <w:r>
        <w:rPr>
          <w:rFonts w:hint="eastAsia" w:ascii="Calibri" w:hAnsi="Calibri" w:cs="宋体"/>
          <w:b/>
          <w:color w:val="000000"/>
          <w:sz w:val="24"/>
        </w:rPr>
        <w:t>5. 考试内容：</w:t>
      </w:r>
    </w:p>
    <w:p w14:paraId="3825071E">
      <w:pPr>
        <w:widowControl w:val="0"/>
        <w:autoSpaceDE w:val="0"/>
        <w:autoSpaceDN w:val="0"/>
        <w:spacing w:line="36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本考试包括以下部分：词汇语法、阅读理解、外语写作等。总分为100分。</w:t>
      </w:r>
    </w:p>
    <w:p w14:paraId="7F8EDD4A">
      <w:pPr>
        <w:ind w:firstLine="240" w:firstLineChars="100"/>
        <w:rPr>
          <w:rFonts w:hint="eastAsia" w:ascii="宋体" w:hAnsi="宋体" w:cs="宋体"/>
          <w:color w:val="5F7084"/>
          <w:sz w:val="24"/>
        </w:rPr>
      </w:pPr>
      <w:r>
        <w:rPr>
          <w:rFonts w:hint="eastAsia" w:ascii="Calibri" w:hAnsi="Calibri" w:cs="宋体"/>
          <w:b/>
          <w:color w:val="000000"/>
          <w:sz w:val="24"/>
        </w:rPr>
        <w:t>（1）词汇语法</w:t>
      </w:r>
    </w:p>
    <w:p w14:paraId="26CC6675">
      <w:pPr>
        <w:ind w:firstLine="482" w:firstLineChars="2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1）要求</w:t>
      </w:r>
    </w:p>
    <w:p w14:paraId="0A8352AD">
      <w:pPr>
        <w:spacing w:after="0" w:line="360" w:lineRule="auto"/>
        <w:ind w:left="849" w:leftChars="218" w:hanging="369" w:hangingChars="154"/>
        <w:rPr>
          <w:rFonts w:hint="eastAsia" w:eastAsia="MS Mincho" w:asciiTheme="minorEastAsia" w:hAnsiTheme="minorEastAsia"/>
          <w:sz w:val="24"/>
          <w:szCs w:val="24"/>
        </w:rPr>
      </w:pPr>
      <w:r>
        <w:rPr>
          <w:rFonts w:hint="eastAsia" w:eastAsia="MS Mincho" w:asciiTheme="minorEastAsia" w:hAnsiTheme="minorEastAsia" w:cstheme="minorEastAsia"/>
          <w:color w:val="000000"/>
          <w:sz w:val="24"/>
        </w:rPr>
        <w:t>①</w:t>
      </w:r>
      <w:r>
        <w:rPr>
          <w:rFonts w:hint="eastAsia" w:asciiTheme="minorEastAsia" w:hAnsiTheme="minorEastAsia" w:eastAsiaTheme="minorEastAsia" w:cstheme="minorEastAsia"/>
          <w:color w:val="000000"/>
          <w:sz w:val="24"/>
        </w:rPr>
        <w:t xml:space="preserve"> 词汇量要求：</w:t>
      </w:r>
      <w:r>
        <w:rPr>
          <w:rFonts w:hint="eastAsia" w:asciiTheme="minorEastAsia" w:hAnsiTheme="minorEastAsia" w:eastAsiaTheme="minorEastAsia"/>
          <w:sz w:val="24"/>
          <w:szCs w:val="24"/>
        </w:rPr>
        <w:t>考生的认知词汇量应在12,000以上，其中积极词汇量为</w:t>
      </w:r>
      <w:r>
        <w:rPr>
          <w:rFonts w:asciiTheme="minorEastAsia" w:hAnsiTheme="minorEastAsia" w:eastAsiaTheme="minorEastAsia"/>
          <w:sz w:val="24"/>
          <w:szCs w:val="24"/>
        </w:rPr>
        <w:t>6</w:t>
      </w:r>
      <w:r>
        <w:rPr>
          <w:rFonts w:hint="eastAsia" w:asciiTheme="minorEastAsia" w:hAnsiTheme="minorEastAsia" w:eastAsiaTheme="minorEastAsia"/>
          <w:sz w:val="24"/>
          <w:szCs w:val="24"/>
        </w:rPr>
        <w:t>,000以上，即能正确而熟练地运用常用词汇及其常用搭配。</w:t>
      </w:r>
    </w:p>
    <w:p w14:paraId="6B0764DA">
      <w:pPr>
        <w:spacing w:after="0" w:line="360" w:lineRule="auto"/>
        <w:ind w:firstLine="480" w:firstLineChars="200"/>
        <w:rPr>
          <w:rFonts w:hint="eastAsia" w:asciiTheme="minorEastAsia" w:hAnsiTheme="minorEastAsia" w:eastAsiaTheme="minorEastAsia"/>
          <w:color w:val="000000"/>
          <w:sz w:val="24"/>
          <w:szCs w:val="24"/>
        </w:rPr>
      </w:pPr>
      <w:r>
        <w:rPr>
          <w:rFonts w:hint="eastAsia" w:eastAsia="MS Mincho" w:asciiTheme="minorEastAsia" w:hAnsiTheme="minorEastAsia"/>
          <w:sz w:val="24"/>
          <w:szCs w:val="24"/>
        </w:rPr>
        <w:t>②</w:t>
      </w:r>
      <w:r>
        <w:rPr>
          <w:rFonts w:hint="eastAsia" w:asciiTheme="minorEastAsia" w:hAnsiTheme="minorEastAsia" w:eastAsiaTheme="minorEastAsia"/>
          <w:sz w:val="24"/>
          <w:szCs w:val="24"/>
        </w:rPr>
        <w:t xml:space="preserve"> </w:t>
      </w:r>
      <w:r>
        <w:rPr>
          <w:rFonts w:hint="eastAsia" w:asciiTheme="minorEastAsia" w:hAnsiTheme="minorEastAsia" w:eastAsiaTheme="minorEastAsia"/>
          <w:color w:val="000000"/>
          <w:sz w:val="24"/>
          <w:szCs w:val="24"/>
        </w:rPr>
        <w:t>语法要求：考生能正确运用外语语法、结构、修辞等语言规范知识。</w:t>
      </w:r>
    </w:p>
    <w:p w14:paraId="15B4ED45">
      <w:pPr>
        <w:ind w:firstLine="482" w:firstLineChars="2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2）题型：</w:t>
      </w:r>
    </w:p>
    <w:p w14:paraId="58FF1D19">
      <w:pPr>
        <w:ind w:firstLine="600" w:firstLineChars="25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填空题、选择题</w:t>
      </w:r>
    </w:p>
    <w:p w14:paraId="4E0C284A">
      <w:pPr>
        <w:ind w:firstLine="240" w:firstLineChars="100"/>
        <w:rPr>
          <w:rFonts w:hint="eastAsia" w:ascii="宋体" w:hAnsi="宋体" w:cs="宋体"/>
          <w:b/>
          <w:color w:val="000000"/>
          <w:sz w:val="24"/>
        </w:rPr>
      </w:pPr>
      <w:r>
        <w:rPr>
          <w:rFonts w:hint="eastAsia" w:ascii="宋体" w:hAnsi="宋体" w:cs="宋体"/>
          <w:b/>
          <w:color w:val="000000"/>
          <w:sz w:val="24"/>
        </w:rPr>
        <w:t>（2） 阅读理解</w:t>
      </w:r>
    </w:p>
    <w:p w14:paraId="4372816A">
      <w:pPr>
        <w:ind w:firstLine="482" w:firstLineChars="2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1）要求：</w:t>
      </w:r>
    </w:p>
    <w:p w14:paraId="1ADB93E1">
      <w:pPr>
        <w:pStyle w:val="30"/>
        <w:spacing w:line="360" w:lineRule="auto"/>
        <w:ind w:firstLine="480" w:firstLineChars="200"/>
        <w:rPr>
          <w:rFonts w:hint="eastAsia" w:asciiTheme="minorEastAsia" w:hAnsiTheme="minorEastAsia" w:eastAsiaTheme="minorEastAsia"/>
          <w:sz w:val="24"/>
          <w:szCs w:val="24"/>
        </w:rPr>
      </w:pPr>
      <w:r>
        <w:rPr>
          <w:rFonts w:hint="eastAsia" w:eastAsia="MS Mincho" w:asciiTheme="minorEastAsia" w:hAnsiTheme="minorEastAsia"/>
          <w:sz w:val="24"/>
          <w:szCs w:val="24"/>
        </w:rPr>
        <w:t>①</w:t>
      </w:r>
      <w:r>
        <w:rPr>
          <w:rFonts w:hint="eastAsia" w:asciiTheme="minorEastAsia" w:hAnsiTheme="minorEastAsia" w:eastAsiaTheme="minorEastAsia"/>
          <w:sz w:val="24"/>
          <w:szCs w:val="24"/>
        </w:rPr>
        <w:t xml:space="preserve"> 能读懂常见日文期刊上的专题文章、历史传记、科技文章及文学作品等各种文体的文章，既能理解其主旨和大意，又能分辨出其中的事实与细节，并能理解其中的观点和隐含意义。</w:t>
      </w:r>
    </w:p>
    <w:p w14:paraId="74C4E671">
      <w:pPr>
        <w:pStyle w:val="30"/>
        <w:spacing w:line="360" w:lineRule="auto"/>
        <w:ind w:firstLine="480" w:firstLineChars="200"/>
        <w:rPr>
          <w:rFonts w:hint="eastAsia" w:asciiTheme="minorEastAsia" w:hAnsiTheme="minorEastAsia" w:eastAsiaTheme="minorEastAsia"/>
          <w:sz w:val="24"/>
          <w:szCs w:val="24"/>
        </w:rPr>
      </w:pPr>
      <w:r>
        <w:rPr>
          <w:rFonts w:hint="eastAsia" w:eastAsia="MS Mincho" w:asciiTheme="minorEastAsia" w:hAnsiTheme="minorEastAsia"/>
          <w:sz w:val="24"/>
          <w:szCs w:val="24"/>
        </w:rPr>
        <w:t>②</w:t>
      </w:r>
      <w:r>
        <w:rPr>
          <w:rFonts w:hint="eastAsia" w:asciiTheme="minorEastAsia" w:hAnsiTheme="minorEastAsia" w:eastAsiaTheme="minorEastAsia"/>
          <w:sz w:val="24"/>
          <w:szCs w:val="24"/>
        </w:rPr>
        <w:t>本部分题材广泛，体裁多样，选材体现时代性、实用性；重点考查通过阅读获取信息和理解观点的能力；对阅读速度有一定要求。能根据阅读时间要求调整自己的阅读速度。</w:t>
      </w:r>
    </w:p>
    <w:p w14:paraId="40C976BC">
      <w:pPr>
        <w:ind w:firstLine="482" w:firstLineChars="200"/>
        <w:rPr>
          <w:rFonts w:hint="eastAsia" w:ascii="宋体" w:hAnsi="宋体" w:cs="宋体"/>
          <w:color w:val="5F7084"/>
          <w:sz w:val="24"/>
        </w:rPr>
      </w:pPr>
      <w:r>
        <w:rPr>
          <w:rFonts w:hint="eastAsia" w:asciiTheme="minorEastAsia" w:hAnsiTheme="minorEastAsia" w:eastAsiaTheme="minorEastAsia" w:cstheme="minorEastAsia"/>
          <w:b/>
          <w:bCs/>
          <w:color w:val="000000"/>
          <w:sz w:val="24"/>
        </w:rPr>
        <w:t>2）题型：</w:t>
      </w:r>
      <w:r>
        <w:rPr>
          <w:rFonts w:ascii="宋体" w:hAnsi="宋体" w:cs="宋体"/>
          <w:color w:val="000000"/>
          <w:sz w:val="24"/>
        </w:rPr>
        <w:t xml:space="preserve"> </w:t>
      </w:r>
    </w:p>
    <w:p w14:paraId="0BDCE38A">
      <w:pPr>
        <w:pStyle w:val="30"/>
        <w:spacing w:line="360" w:lineRule="auto"/>
        <w:ind w:firstLine="480" w:firstLineChars="200"/>
        <w:rPr>
          <w:rFonts w:hint="eastAsia" w:asciiTheme="minorEastAsia" w:hAnsiTheme="minorEastAsia" w:eastAsiaTheme="minorEastAsia"/>
          <w:sz w:val="24"/>
          <w:szCs w:val="24"/>
        </w:rPr>
      </w:pPr>
      <w:r>
        <w:rPr>
          <w:rFonts w:hint="eastAsia" w:eastAsia="MS Mincho" w:asciiTheme="minorEastAsia" w:hAnsiTheme="minorEastAsia"/>
          <w:sz w:val="24"/>
          <w:szCs w:val="24"/>
        </w:rPr>
        <w:t>①</w:t>
      </w:r>
      <w:r>
        <w:rPr>
          <w:rFonts w:hint="eastAsia" w:asciiTheme="minorEastAsia" w:hAnsiTheme="minorEastAsia" w:eastAsiaTheme="minorEastAsia"/>
          <w:sz w:val="24"/>
          <w:szCs w:val="24"/>
        </w:rPr>
        <w:t xml:space="preserve"> 单项选择题（包括信息事实性阅读题和观点评判性阅读题）</w:t>
      </w:r>
    </w:p>
    <w:p w14:paraId="3411E56C">
      <w:pPr>
        <w:pStyle w:val="30"/>
        <w:spacing w:line="360" w:lineRule="auto"/>
        <w:ind w:firstLine="480" w:firstLineChars="200"/>
        <w:rPr>
          <w:rFonts w:hint="eastAsia" w:asciiTheme="minorEastAsia" w:hAnsiTheme="minorEastAsia" w:eastAsiaTheme="minorEastAsia"/>
          <w:sz w:val="24"/>
          <w:szCs w:val="24"/>
        </w:rPr>
      </w:pPr>
      <w:r>
        <w:rPr>
          <w:rFonts w:hint="eastAsia" w:eastAsia="MS Mincho" w:asciiTheme="minorEastAsia" w:hAnsiTheme="minorEastAsia"/>
          <w:sz w:val="24"/>
          <w:szCs w:val="24"/>
        </w:rPr>
        <w:t>②</w:t>
      </w:r>
      <w:r>
        <w:rPr>
          <w:rFonts w:hint="eastAsia" w:asciiTheme="minorEastAsia" w:hAnsiTheme="minorEastAsia" w:eastAsiaTheme="minorEastAsia"/>
          <w:sz w:val="24"/>
          <w:szCs w:val="24"/>
        </w:rPr>
        <w:t xml:space="preserve"> 翻译题（要求根据所阅读的文章，翻译指定内容-）</w:t>
      </w:r>
    </w:p>
    <w:p w14:paraId="2D9B343B">
      <w:pPr>
        <w:ind w:firstLine="240" w:firstLineChars="100"/>
        <w:rPr>
          <w:rFonts w:hint="eastAsia" w:ascii="宋体" w:hAnsi="宋体" w:cs="宋体"/>
          <w:color w:val="5F7084"/>
          <w:sz w:val="24"/>
        </w:rPr>
      </w:pPr>
      <w:r>
        <w:rPr>
          <w:rFonts w:hint="eastAsia" w:ascii="Calibri" w:hAnsi="Calibri" w:cs="宋体"/>
          <w:b/>
          <w:color w:val="000000"/>
          <w:sz w:val="24"/>
        </w:rPr>
        <w:t>（3）日语写作</w:t>
      </w:r>
    </w:p>
    <w:p w14:paraId="362F86AA">
      <w:pPr>
        <w:ind w:firstLine="482"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b/>
          <w:bCs/>
          <w:color w:val="000000"/>
          <w:sz w:val="24"/>
        </w:rPr>
        <w:t>1）要求：</w:t>
      </w:r>
      <w:r>
        <w:rPr>
          <w:rFonts w:hint="eastAsia" w:asciiTheme="minorEastAsia" w:hAnsiTheme="minorEastAsia" w:eastAsiaTheme="minorEastAsia" w:cstheme="minorEastAsia"/>
          <w:color w:val="000000"/>
          <w:sz w:val="24"/>
        </w:rPr>
        <w:t>考生能根据所给题目及要求撰写一篇</w:t>
      </w:r>
      <w:r>
        <w:rPr>
          <w:rFonts w:asciiTheme="minorEastAsia" w:hAnsiTheme="minorEastAsia" w:eastAsiaTheme="minorEastAsia" w:cstheme="minorEastAsia"/>
          <w:color w:val="000000"/>
          <w:sz w:val="24"/>
        </w:rPr>
        <w:t>8</w:t>
      </w:r>
      <w:r>
        <w:rPr>
          <w:rFonts w:hint="eastAsia" w:asciiTheme="minorEastAsia" w:hAnsiTheme="minorEastAsia" w:eastAsiaTheme="minorEastAsia" w:cstheme="minorEastAsia"/>
          <w:color w:val="000000"/>
          <w:sz w:val="24"/>
        </w:rPr>
        <w:t>00字左右的文章。该作文要求语言通顺，用词得体，基本上没有明显的语法错误，结构合理，层次分明。要求使用简体写作。</w:t>
      </w:r>
    </w:p>
    <w:p w14:paraId="584DE952">
      <w:pPr>
        <w:ind w:firstLine="482"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b/>
          <w:bCs/>
          <w:color w:val="000000"/>
          <w:sz w:val="24"/>
        </w:rPr>
        <w:t>2）题型：</w:t>
      </w:r>
      <w:r>
        <w:rPr>
          <w:rFonts w:hint="eastAsia" w:asciiTheme="minorEastAsia" w:hAnsiTheme="minorEastAsia" w:eastAsiaTheme="minorEastAsia" w:cstheme="minorEastAsia"/>
          <w:color w:val="000000"/>
          <w:sz w:val="24"/>
        </w:rPr>
        <w:t>命题作文</w:t>
      </w:r>
    </w:p>
    <w:p w14:paraId="3FFCC628">
      <w:pPr>
        <w:ind w:firstLine="561" w:firstLineChars="200"/>
        <w:jc w:val="center"/>
        <w:rPr>
          <w:rFonts w:hint="eastAsia" w:ascii="华文楷体" w:hAnsi="华文楷体" w:eastAsia="华文楷体" w:cs="华文楷体"/>
          <w:sz w:val="28"/>
          <w:szCs w:val="28"/>
        </w:rPr>
      </w:pPr>
      <w:r>
        <w:rPr>
          <w:rFonts w:hint="eastAsia" w:ascii="华文楷体" w:hAnsi="华文楷体" w:eastAsia="华文楷体" w:cs="华文楷体"/>
          <w:b/>
          <w:color w:val="000000"/>
          <w:sz w:val="28"/>
          <w:szCs w:val="28"/>
        </w:rPr>
        <w:t>《翻译硕士（日语）》考试内容一览表</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560"/>
        <w:gridCol w:w="2400"/>
        <w:gridCol w:w="1488"/>
        <w:gridCol w:w="1986"/>
      </w:tblGrid>
      <w:tr w14:paraId="787DA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F4ABE6D">
            <w:pPr>
              <w:spacing w:after="0"/>
              <w:jc w:val="center"/>
              <w:rPr>
                <w:rFonts w:hint="eastAsia" w:ascii="宋体" w:hAnsi="宋体" w:cs="宋体"/>
                <w:sz w:val="21"/>
                <w:szCs w:val="21"/>
              </w:rPr>
            </w:pPr>
            <w:r>
              <w:rPr>
                <w:rFonts w:hint="eastAsia" w:ascii="Calibri" w:hAnsi="Calibri" w:cs="宋体"/>
                <w:b/>
                <w:color w:val="000000"/>
                <w:sz w:val="21"/>
                <w:szCs w:val="21"/>
              </w:rPr>
              <w:t>序号</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17849E4">
            <w:pPr>
              <w:spacing w:after="0"/>
              <w:jc w:val="center"/>
              <w:rPr>
                <w:rFonts w:hint="eastAsia" w:ascii="宋体" w:hAnsi="宋体" w:cs="宋体"/>
                <w:sz w:val="21"/>
                <w:szCs w:val="21"/>
              </w:rPr>
            </w:pPr>
            <w:r>
              <w:rPr>
                <w:rFonts w:hint="eastAsia" w:ascii="Calibri" w:hAnsi="Calibri" w:cs="宋体"/>
                <w:b/>
                <w:color w:val="000000"/>
                <w:sz w:val="21"/>
                <w:szCs w:val="21"/>
              </w:rPr>
              <w:t>考试内容</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14:paraId="0EB7980F">
            <w:pPr>
              <w:spacing w:after="0"/>
              <w:jc w:val="center"/>
              <w:rPr>
                <w:rFonts w:hint="eastAsia" w:ascii="宋体" w:hAnsi="宋体" w:cs="宋体"/>
                <w:sz w:val="21"/>
                <w:szCs w:val="21"/>
              </w:rPr>
            </w:pPr>
            <w:r>
              <w:rPr>
                <w:rFonts w:hint="eastAsia" w:ascii="Calibri" w:hAnsi="Calibri" w:cs="宋体"/>
                <w:b/>
                <w:color w:val="000000"/>
                <w:sz w:val="21"/>
                <w:szCs w:val="21"/>
              </w:rPr>
              <w:t>题型</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34511DF7">
            <w:pPr>
              <w:spacing w:after="0"/>
              <w:jc w:val="center"/>
              <w:rPr>
                <w:rFonts w:hint="eastAsia" w:ascii="宋体" w:hAnsi="宋体" w:cs="宋体"/>
                <w:sz w:val="21"/>
                <w:szCs w:val="21"/>
              </w:rPr>
            </w:pPr>
            <w:r>
              <w:rPr>
                <w:rFonts w:hint="eastAsia" w:ascii="Calibri" w:hAnsi="Calibri" w:cs="宋体"/>
                <w:b/>
                <w:color w:val="000000"/>
                <w:sz w:val="21"/>
                <w:szCs w:val="21"/>
              </w:rPr>
              <w:t>分值</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14:paraId="26F74E25">
            <w:pPr>
              <w:spacing w:after="0"/>
              <w:jc w:val="center"/>
              <w:rPr>
                <w:rFonts w:hint="eastAsia" w:ascii="宋体" w:hAnsi="宋体" w:cs="宋体"/>
                <w:sz w:val="21"/>
                <w:szCs w:val="21"/>
              </w:rPr>
            </w:pPr>
            <w:r>
              <w:rPr>
                <w:rFonts w:hint="eastAsia" w:ascii="Calibri" w:hAnsi="Calibri" w:cs="宋体"/>
                <w:b/>
                <w:color w:val="000000"/>
                <w:sz w:val="21"/>
                <w:szCs w:val="21"/>
              </w:rPr>
              <w:t>时间（分钟）</w:t>
            </w:r>
          </w:p>
        </w:tc>
      </w:tr>
      <w:tr w14:paraId="52D55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08110727">
            <w:pPr>
              <w:pStyle w:val="30"/>
              <w:jc w:val="center"/>
              <w:rPr>
                <w:rFonts w:hint="eastAsia" w:ascii="宋体" w:hAnsi="宋体" w:eastAsia="宋体"/>
                <w:sz w:val="24"/>
                <w:szCs w:val="24"/>
              </w:rPr>
            </w:pPr>
            <w:r>
              <w:rPr>
                <w:rFonts w:ascii="宋体" w:hAnsi="宋体" w:eastAsia="宋体"/>
                <w:sz w:val="24"/>
                <w:szCs w:val="24"/>
              </w:rPr>
              <w:t>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04C2A6E">
            <w:pPr>
              <w:pStyle w:val="30"/>
              <w:jc w:val="center"/>
              <w:rPr>
                <w:rFonts w:hint="eastAsia" w:ascii="宋体" w:hAnsi="宋体" w:eastAsia="宋体"/>
                <w:sz w:val="24"/>
                <w:szCs w:val="24"/>
              </w:rPr>
            </w:pPr>
            <w:r>
              <w:rPr>
                <w:rFonts w:hint="eastAsia" w:ascii="宋体" w:hAnsi="宋体" w:eastAsia="宋体"/>
                <w:sz w:val="24"/>
                <w:szCs w:val="24"/>
              </w:rPr>
              <w:t>词汇语法</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14:paraId="55046778">
            <w:pPr>
              <w:spacing w:line="20" w:lineRule="exact"/>
              <w:jc w:val="center"/>
              <w:rPr>
                <w:rFonts w:hint="eastAsia" w:asciiTheme="minorEastAsia" w:hAnsiTheme="minorEastAsia" w:eastAsiaTheme="minorEastAsia" w:cstheme="minorEastAsia"/>
                <w:color w:val="000000"/>
                <w:sz w:val="24"/>
              </w:rPr>
            </w:pPr>
          </w:p>
          <w:p w14:paraId="25025890">
            <w:pPr>
              <w:pStyle w:val="30"/>
              <w:numPr>
                <w:ilvl w:val="0"/>
                <w:numId w:val="3"/>
              </w:numPr>
              <w:spacing w:line="360" w:lineRule="auto"/>
              <w:rPr>
                <w:rFonts w:hint="eastAsia" w:ascii="宋体" w:hAnsi="宋体" w:eastAsia="宋体" w:cs="Tahoma"/>
                <w:color w:val="333333"/>
                <w:sz w:val="24"/>
                <w:szCs w:val="24"/>
                <w:shd w:val="clear" w:color="auto" w:fill="FFFFFF"/>
              </w:rPr>
            </w:pPr>
            <w:r>
              <w:rPr>
                <w:rFonts w:ascii="宋体" w:hAnsi="宋体" w:eastAsia="宋体" w:cs="Tahoma"/>
                <w:color w:val="333333"/>
                <w:sz w:val="24"/>
                <w:szCs w:val="24"/>
                <w:shd w:val="clear" w:color="auto" w:fill="FFFFFF"/>
              </w:rPr>
              <w:t>假名汉字互换</w:t>
            </w:r>
          </w:p>
          <w:p w14:paraId="660C4A5A">
            <w:pPr>
              <w:pStyle w:val="30"/>
              <w:spacing w:line="360" w:lineRule="auto"/>
              <w:ind w:firstLine="120" w:firstLineChars="50"/>
              <w:rPr>
                <w:rFonts w:hint="eastAsia" w:ascii="宋体" w:hAnsi="宋体" w:eastAsia="宋体"/>
                <w:sz w:val="24"/>
                <w:szCs w:val="24"/>
              </w:rPr>
            </w:pPr>
            <w:r>
              <w:rPr>
                <w:rFonts w:hint="eastAsia" w:ascii="宋体" w:hAnsi="宋体" w:eastAsia="宋体" w:cs="Tahoma"/>
                <w:color w:val="333333"/>
                <w:sz w:val="24"/>
                <w:szCs w:val="24"/>
                <w:shd w:val="clear" w:color="auto" w:fill="FFFFFF"/>
              </w:rPr>
              <w:t>2)语法</w:t>
            </w:r>
            <w:r>
              <w:rPr>
                <w:rFonts w:hint="eastAsia" w:ascii="宋体" w:hAnsi="宋体" w:eastAsia="宋体"/>
                <w:sz w:val="24"/>
                <w:szCs w:val="24"/>
              </w:rPr>
              <w:t>选择填空</w:t>
            </w:r>
          </w:p>
          <w:p w14:paraId="008D47D3">
            <w:pPr>
              <w:pStyle w:val="30"/>
              <w:spacing w:line="360" w:lineRule="auto"/>
              <w:ind w:firstLine="120" w:firstLineChars="50"/>
              <w:rPr>
                <w:rFonts w:hint="eastAsia" w:ascii="宋体" w:hAnsi="宋体" w:eastAsia="宋体"/>
                <w:sz w:val="24"/>
                <w:szCs w:val="24"/>
              </w:rPr>
            </w:pPr>
            <w:r>
              <w:rPr>
                <w:rFonts w:hint="eastAsia" w:ascii="宋体" w:hAnsi="宋体" w:eastAsia="宋体"/>
                <w:sz w:val="24"/>
                <w:szCs w:val="24"/>
              </w:rPr>
              <w:t>3）惯用语考察</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4709170F">
            <w:pPr>
              <w:pStyle w:val="30"/>
              <w:jc w:val="center"/>
              <w:rPr>
                <w:rFonts w:hint="eastAsia" w:ascii="宋体" w:hAnsi="宋体" w:eastAsia="宋体"/>
                <w:sz w:val="24"/>
                <w:szCs w:val="24"/>
              </w:rPr>
            </w:pPr>
            <w:r>
              <w:rPr>
                <w:rFonts w:hint="eastAsia" w:ascii="宋体" w:hAnsi="宋体" w:eastAsia="宋体"/>
                <w:sz w:val="24"/>
                <w:szCs w:val="24"/>
              </w:rPr>
              <w:t>30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14:paraId="42C67723">
            <w:pPr>
              <w:pStyle w:val="30"/>
              <w:jc w:val="center"/>
              <w:rPr>
                <w:rFonts w:hint="eastAsia" w:ascii="宋体" w:hAnsi="宋体" w:eastAsia="宋体"/>
                <w:sz w:val="24"/>
                <w:szCs w:val="24"/>
              </w:rPr>
            </w:pPr>
            <w:r>
              <w:rPr>
                <w:rFonts w:hint="eastAsia" w:ascii="宋体" w:hAnsi="宋体" w:eastAsia="宋体"/>
                <w:sz w:val="24"/>
                <w:szCs w:val="24"/>
              </w:rPr>
              <w:t>60</w:t>
            </w:r>
          </w:p>
        </w:tc>
      </w:tr>
      <w:tr w14:paraId="30E4B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CE20108">
            <w:pPr>
              <w:pStyle w:val="30"/>
              <w:jc w:val="center"/>
              <w:rPr>
                <w:rFonts w:hint="eastAsia" w:ascii="宋体" w:hAnsi="宋体" w:eastAsia="宋体"/>
                <w:sz w:val="24"/>
                <w:szCs w:val="24"/>
              </w:rPr>
            </w:pPr>
            <w:r>
              <w:rPr>
                <w:rFonts w:ascii="宋体" w:hAnsi="宋体" w:eastAsia="宋体"/>
                <w:sz w:val="24"/>
                <w:szCs w:val="24"/>
              </w:rPr>
              <w:t>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54E8205">
            <w:pPr>
              <w:pStyle w:val="30"/>
              <w:jc w:val="center"/>
              <w:rPr>
                <w:rFonts w:hint="eastAsia" w:ascii="宋体" w:hAnsi="宋体" w:eastAsia="宋体"/>
                <w:sz w:val="24"/>
                <w:szCs w:val="24"/>
              </w:rPr>
            </w:pPr>
            <w:r>
              <w:rPr>
                <w:rFonts w:hint="eastAsia" w:ascii="宋体" w:hAnsi="宋体" w:eastAsia="宋体"/>
                <w:sz w:val="24"/>
                <w:szCs w:val="24"/>
              </w:rPr>
              <w:t>阅读理解</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14:paraId="0FDEEC29">
            <w:pPr>
              <w:spacing w:line="20" w:lineRule="exact"/>
              <w:jc w:val="center"/>
              <w:rPr>
                <w:rFonts w:hint="eastAsia" w:asciiTheme="minorEastAsia" w:hAnsiTheme="minorEastAsia" w:eastAsiaTheme="minorEastAsia" w:cstheme="minorEastAsia"/>
                <w:color w:val="000000"/>
                <w:sz w:val="24"/>
              </w:rPr>
            </w:pPr>
          </w:p>
          <w:p w14:paraId="76169B69">
            <w:pPr>
              <w:pStyle w:val="30"/>
              <w:spacing w:line="360" w:lineRule="auto"/>
              <w:ind w:firstLine="120" w:firstLineChars="50"/>
              <w:rPr>
                <w:rFonts w:hint="eastAsia"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单项选择题</w:t>
            </w:r>
          </w:p>
          <w:p w14:paraId="5C550607">
            <w:pPr>
              <w:pStyle w:val="30"/>
              <w:spacing w:line="360" w:lineRule="auto"/>
              <w:ind w:firstLine="120" w:firstLineChars="50"/>
              <w:rPr>
                <w:rFonts w:hint="eastAsia"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翻译题</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44D51030">
            <w:pPr>
              <w:pStyle w:val="30"/>
              <w:jc w:val="center"/>
              <w:rPr>
                <w:rFonts w:hint="eastAsia" w:ascii="宋体" w:hAnsi="宋体" w:eastAsia="宋体"/>
                <w:sz w:val="24"/>
                <w:szCs w:val="24"/>
              </w:rPr>
            </w:pPr>
            <w:r>
              <w:rPr>
                <w:rFonts w:hint="eastAsia" w:ascii="宋体" w:hAnsi="宋体" w:eastAsia="宋体"/>
                <w:sz w:val="24"/>
                <w:szCs w:val="24"/>
              </w:rPr>
              <w:t>40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14:paraId="3CDACC84">
            <w:pPr>
              <w:pStyle w:val="30"/>
              <w:jc w:val="center"/>
              <w:rPr>
                <w:rFonts w:hint="eastAsia" w:ascii="宋体" w:hAnsi="宋体" w:eastAsia="宋体"/>
                <w:sz w:val="24"/>
                <w:szCs w:val="24"/>
              </w:rPr>
            </w:pPr>
            <w:r>
              <w:rPr>
                <w:rFonts w:hint="eastAsia" w:ascii="宋体" w:hAnsi="宋体" w:eastAsia="宋体"/>
                <w:sz w:val="24"/>
                <w:szCs w:val="24"/>
              </w:rPr>
              <w:t>60</w:t>
            </w:r>
          </w:p>
        </w:tc>
      </w:tr>
      <w:tr w14:paraId="2101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257A629">
            <w:pPr>
              <w:pStyle w:val="30"/>
              <w:jc w:val="center"/>
              <w:rPr>
                <w:rFonts w:hint="eastAsia" w:ascii="宋体" w:hAnsi="宋体" w:eastAsia="宋体"/>
                <w:sz w:val="24"/>
                <w:szCs w:val="24"/>
              </w:rPr>
            </w:pPr>
            <w:r>
              <w:rPr>
                <w:rFonts w:ascii="宋体" w:hAnsi="宋体" w:eastAsia="宋体"/>
                <w:sz w:val="24"/>
                <w:szCs w:val="24"/>
              </w:rPr>
              <w:t>3</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78E440C">
            <w:pPr>
              <w:pStyle w:val="30"/>
              <w:jc w:val="center"/>
              <w:rPr>
                <w:rFonts w:hint="eastAsia" w:ascii="宋体" w:hAnsi="宋体" w:eastAsia="宋体"/>
                <w:sz w:val="24"/>
                <w:szCs w:val="24"/>
              </w:rPr>
            </w:pPr>
            <w:r>
              <w:rPr>
                <w:rFonts w:hint="eastAsia" w:ascii="宋体" w:hAnsi="宋体" w:eastAsia="宋体"/>
                <w:sz w:val="24"/>
                <w:szCs w:val="24"/>
              </w:rPr>
              <w:t>日语写作</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14:paraId="77D528F8">
            <w:pPr>
              <w:pStyle w:val="30"/>
              <w:jc w:val="center"/>
              <w:rPr>
                <w:rFonts w:hint="eastAsia" w:ascii="宋体" w:hAnsi="宋体" w:eastAsia="宋体"/>
                <w:sz w:val="24"/>
                <w:szCs w:val="24"/>
              </w:rPr>
            </w:pPr>
            <w:r>
              <w:rPr>
                <w:rFonts w:hint="eastAsia" w:ascii="宋体" w:hAnsi="宋体" w:eastAsia="宋体"/>
                <w:sz w:val="24"/>
                <w:szCs w:val="24"/>
              </w:rPr>
              <w:t>命题作文</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47919D2B">
            <w:pPr>
              <w:pStyle w:val="30"/>
              <w:jc w:val="center"/>
              <w:rPr>
                <w:rFonts w:hint="eastAsia" w:ascii="宋体" w:hAnsi="宋体" w:eastAsia="宋体"/>
                <w:sz w:val="24"/>
                <w:szCs w:val="24"/>
              </w:rPr>
            </w:pPr>
            <w:r>
              <w:rPr>
                <w:rFonts w:hint="eastAsia" w:ascii="宋体" w:hAnsi="宋体" w:eastAsia="宋体"/>
                <w:sz w:val="24"/>
                <w:szCs w:val="24"/>
              </w:rPr>
              <w:t>30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14:paraId="384743D4">
            <w:pPr>
              <w:pStyle w:val="30"/>
              <w:jc w:val="center"/>
              <w:rPr>
                <w:rFonts w:hint="eastAsia" w:ascii="宋体" w:hAnsi="宋体" w:eastAsia="宋体"/>
                <w:sz w:val="24"/>
                <w:szCs w:val="24"/>
              </w:rPr>
            </w:pPr>
            <w:r>
              <w:rPr>
                <w:rFonts w:hint="eastAsia" w:ascii="宋体" w:hAnsi="宋体" w:eastAsia="宋体"/>
                <w:sz w:val="24"/>
                <w:szCs w:val="24"/>
              </w:rPr>
              <w:t>60</w:t>
            </w:r>
          </w:p>
        </w:tc>
      </w:tr>
      <w:tr w14:paraId="6EF1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0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2B27CB">
            <w:pPr>
              <w:pStyle w:val="30"/>
              <w:jc w:val="center"/>
              <w:rPr>
                <w:rFonts w:hint="eastAsia" w:ascii="宋体" w:hAnsi="宋体" w:eastAsia="宋体"/>
                <w:sz w:val="24"/>
                <w:szCs w:val="24"/>
              </w:rPr>
            </w:pPr>
            <w:r>
              <w:rPr>
                <w:rFonts w:hint="eastAsia" w:ascii="宋体" w:hAnsi="宋体" w:eastAsia="宋体"/>
                <w:sz w:val="24"/>
                <w:szCs w:val="24"/>
              </w:rPr>
              <w:t>共计</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72A284E3">
            <w:pPr>
              <w:pStyle w:val="30"/>
              <w:jc w:val="center"/>
              <w:rPr>
                <w:rFonts w:hint="eastAsia" w:ascii="宋体" w:hAnsi="宋体" w:eastAsia="宋体"/>
                <w:sz w:val="24"/>
                <w:szCs w:val="24"/>
              </w:rPr>
            </w:pPr>
            <w:r>
              <w:rPr>
                <w:rFonts w:hint="eastAsia" w:ascii="宋体" w:hAnsi="宋体" w:eastAsia="宋体"/>
                <w:sz w:val="24"/>
                <w:szCs w:val="24"/>
              </w:rPr>
              <w:t>100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14:paraId="5FD0F91D">
            <w:pPr>
              <w:pStyle w:val="30"/>
              <w:jc w:val="center"/>
              <w:rPr>
                <w:rFonts w:hint="eastAsia" w:ascii="宋体" w:hAnsi="宋体" w:eastAsia="宋体"/>
                <w:sz w:val="24"/>
                <w:szCs w:val="24"/>
              </w:rPr>
            </w:pPr>
            <w:r>
              <w:rPr>
                <w:rFonts w:hint="eastAsia" w:ascii="宋体" w:hAnsi="宋体" w:eastAsia="宋体"/>
                <w:sz w:val="24"/>
                <w:szCs w:val="24"/>
              </w:rPr>
              <w:t>180</w:t>
            </w:r>
          </w:p>
        </w:tc>
      </w:tr>
    </w:tbl>
    <w:p w14:paraId="4CBC655A">
      <w:pPr>
        <w:ind w:left="12" w:firstLine="25588"/>
        <w:rPr>
          <w:rFonts w:hint="eastAsia" w:asciiTheme="minorEastAsia" w:hAnsiTheme="minorEastAsia" w:eastAsiaTheme="minorEastAsia" w:cstheme="minorEastAsia"/>
          <w:sz w:val="24"/>
          <w:szCs w:val="24"/>
        </w:rPr>
      </w:pPr>
    </w:p>
    <w:p w14:paraId="7288FA0B">
      <w:pPr>
        <w:widowControl w:val="0"/>
        <w:autoSpaceDE w:val="0"/>
        <w:autoSpaceDN w:val="0"/>
        <w:spacing w:line="240" w:lineRule="exact"/>
        <w:ind w:firstLine="480" w:firstLineChars="200"/>
        <w:jc w:val="both"/>
        <w:rPr>
          <w:rFonts w:hint="eastAsia" w:asciiTheme="minorEastAsia" w:hAnsiTheme="minorEastAsia" w:eastAsiaTheme="minorEastAsia" w:cstheme="minorEastAsia"/>
          <w:sz w:val="24"/>
          <w:szCs w:val="24"/>
        </w:rPr>
      </w:pPr>
    </w:p>
    <w:p w14:paraId="0BED7BB9">
      <w:pPr>
        <w:widowControl w:val="0"/>
        <w:autoSpaceDE w:val="0"/>
        <w:autoSpaceDN w:val="0"/>
        <w:spacing w:line="240" w:lineRule="exact"/>
        <w:ind w:firstLine="480" w:firstLineChars="200"/>
        <w:jc w:val="both"/>
        <w:rPr>
          <w:rFonts w:hint="eastAsia" w:asciiTheme="minorEastAsia" w:hAnsiTheme="minorEastAsia" w:eastAsiaTheme="minorEastAsia" w:cstheme="minorEastAsia"/>
          <w:sz w:val="24"/>
          <w:szCs w:val="24"/>
        </w:rPr>
      </w:pPr>
    </w:p>
    <w:p w14:paraId="30B02846">
      <w:pPr>
        <w:widowControl w:val="0"/>
        <w:autoSpaceDE w:val="0"/>
        <w:autoSpaceDN w:val="0"/>
        <w:spacing w:line="240" w:lineRule="exact"/>
        <w:ind w:firstLine="480" w:firstLineChars="200"/>
        <w:jc w:val="both"/>
        <w:rPr>
          <w:rFonts w:hint="eastAsia" w:asciiTheme="minorEastAsia" w:hAnsiTheme="minorEastAsia" w:eastAsiaTheme="minorEastAsia" w:cstheme="minorEastAsia"/>
          <w:sz w:val="24"/>
          <w:szCs w:val="24"/>
        </w:rPr>
      </w:pPr>
    </w:p>
    <w:p w14:paraId="7105C484">
      <w:pPr>
        <w:widowControl w:val="0"/>
        <w:autoSpaceDE w:val="0"/>
        <w:autoSpaceDN w:val="0"/>
        <w:spacing w:line="400" w:lineRule="exact"/>
        <w:jc w:val="both"/>
        <w:rPr>
          <w:rFonts w:ascii="Calibri" w:hAnsi="Calibri" w:cs="宋体"/>
          <w:b/>
          <w:color w:val="000000"/>
          <w:sz w:val="28"/>
          <w:szCs w:val="28"/>
        </w:rPr>
      </w:pPr>
      <w:r>
        <w:rPr>
          <w:rFonts w:hint="eastAsia" w:ascii="Calibri" w:hAnsi="Calibri" w:cs="宋体"/>
          <w:b/>
          <w:color w:val="000000"/>
          <w:sz w:val="28"/>
          <w:szCs w:val="28"/>
        </w:rPr>
        <w:t>（二）《翻译基础（日语）》考试大纲</w:t>
      </w:r>
    </w:p>
    <w:p w14:paraId="0550F9E9">
      <w:pPr>
        <w:spacing w:after="120"/>
        <w:ind w:firstLine="240" w:firstLineChars="100"/>
        <w:rPr>
          <w:rFonts w:hint="eastAsia" w:ascii="宋体" w:hAnsi="宋体" w:cs="宋体"/>
          <w:b/>
          <w:color w:val="000000"/>
          <w:sz w:val="24"/>
        </w:rPr>
      </w:pPr>
      <w:r>
        <w:rPr>
          <w:rFonts w:hint="eastAsia" w:ascii="宋体" w:hAnsi="宋体" w:cs="宋体"/>
          <w:b/>
          <w:color w:val="000000"/>
          <w:sz w:val="24"/>
        </w:rPr>
        <w:t>1. 考试目的</w:t>
      </w:r>
    </w:p>
    <w:p w14:paraId="0E902029">
      <w:pPr>
        <w:spacing w:line="440" w:lineRule="exact"/>
        <w:ind w:firstLine="218" w:firstLineChars="9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rPr>
        <w:t>《翻译基础（日语）》是全日制翻译硕士专业学位研究生入学考试的基础课考试科目，其目的是考察考生的日汉互译实践能力是否达到进入MTI学习阶段的水平。</w:t>
      </w:r>
      <w:r>
        <w:rPr>
          <w:rFonts w:hint="eastAsia" w:asciiTheme="minorEastAsia" w:hAnsiTheme="minorEastAsia" w:eastAsiaTheme="minorEastAsia" w:cstheme="minorEastAsia"/>
          <w:sz w:val="24"/>
          <w:szCs w:val="24"/>
        </w:rPr>
        <w:t> </w:t>
      </w:r>
    </w:p>
    <w:p w14:paraId="4A2E876E">
      <w:pPr>
        <w:spacing w:after="120"/>
        <w:ind w:firstLine="240" w:firstLineChars="100"/>
        <w:rPr>
          <w:rFonts w:hint="eastAsia" w:ascii="宋体" w:hAnsi="宋体" w:cs="宋体"/>
          <w:b/>
          <w:color w:val="000000"/>
          <w:sz w:val="24"/>
        </w:rPr>
      </w:pPr>
      <w:r>
        <w:rPr>
          <w:rFonts w:hint="eastAsia" w:ascii="宋体" w:hAnsi="宋体" w:cs="宋体"/>
          <w:b/>
          <w:color w:val="000000"/>
          <w:sz w:val="24"/>
        </w:rPr>
        <w:t xml:space="preserve">2. 考试性质及范围 </w:t>
      </w:r>
    </w:p>
    <w:p w14:paraId="760E6C30">
      <w:pPr>
        <w:spacing w:line="440" w:lineRule="exact"/>
        <w:ind w:firstLine="458" w:firstLineChars="19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rPr>
        <w:t>本考试是测试考生是否具备基础翻译能力的尺度参照性水平考试。考试的范围包括</w:t>
      </w:r>
      <w:r>
        <w:rPr>
          <w:rFonts w:ascii="Times New Roman" w:hAnsi="Times New Roman" w:cs="Times New Roman" w:eastAsiaTheme="minorEastAsia"/>
          <w:color w:val="000000"/>
          <w:sz w:val="24"/>
        </w:rPr>
        <w:t>MTI</w:t>
      </w:r>
      <w:r>
        <w:rPr>
          <w:rFonts w:hint="eastAsia" w:asciiTheme="minorEastAsia" w:hAnsiTheme="minorEastAsia" w:eastAsiaTheme="minorEastAsia" w:cstheme="minorEastAsia"/>
          <w:color w:val="000000"/>
          <w:sz w:val="24"/>
        </w:rPr>
        <w:t xml:space="preserve">考生入学应具备的日语词汇量、语法知识以及日汉两种语言转换的基本技能。 </w:t>
      </w:r>
      <w:r>
        <w:rPr>
          <w:rFonts w:asciiTheme="minorEastAsia" w:hAnsiTheme="minorEastAsia" w:eastAsiaTheme="minorEastAsia" w:cstheme="minorEastAsia"/>
          <w:sz w:val="24"/>
          <w:szCs w:val="24"/>
        </w:rPr>
        <w:t xml:space="preserve">  </w:t>
      </w:r>
    </w:p>
    <w:p w14:paraId="2259567D">
      <w:pPr>
        <w:tabs>
          <w:tab w:val="left" w:pos="480"/>
          <w:tab w:val="left" w:pos="540"/>
        </w:tabs>
        <w:ind w:firstLine="240" w:firstLineChars="100"/>
        <w:rPr>
          <w:rFonts w:hint="eastAsia" w:ascii="宋体" w:hAnsi="宋体" w:cs="宋体"/>
          <w:color w:val="5F7084"/>
          <w:sz w:val="24"/>
        </w:rPr>
      </w:pPr>
      <w:r>
        <w:rPr>
          <w:rFonts w:hint="eastAsia" w:ascii="宋体" w:hAnsi="宋体" w:cs="宋体"/>
          <w:b/>
          <w:color w:val="000000"/>
          <w:sz w:val="24"/>
        </w:rPr>
        <w:t xml:space="preserve">3. </w:t>
      </w:r>
      <w:r>
        <w:rPr>
          <w:b/>
          <w:color w:val="000000"/>
          <w:sz w:val="14"/>
        </w:rPr>
        <w:t xml:space="preserve"> </w:t>
      </w:r>
      <w:r>
        <w:rPr>
          <w:rFonts w:hint="eastAsia" w:ascii="Calibri" w:hAnsi="Calibri" w:cs="宋体"/>
          <w:b/>
          <w:color w:val="000000"/>
          <w:sz w:val="24"/>
        </w:rPr>
        <w:t>考试基本要求</w:t>
      </w:r>
    </w:p>
    <w:p w14:paraId="5857C65C">
      <w:pPr>
        <w:pStyle w:val="30"/>
        <w:spacing w:line="360" w:lineRule="auto"/>
        <w:ind w:firstLine="240" w:firstLineChars="1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（1）具备一定中日文化，以及政治、经济、法律等方面的背景知识。</w:t>
      </w:r>
    </w:p>
    <w:p w14:paraId="3A61A62B">
      <w:pPr>
        <w:pStyle w:val="30"/>
        <w:spacing w:line="360" w:lineRule="auto"/>
        <w:ind w:firstLine="240" w:firstLineChars="1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（2）具备扎实的日汉两种语言的基本功，</w:t>
      </w:r>
      <w:r>
        <w:rPr>
          <w:rFonts w:asciiTheme="minorEastAsia" w:hAnsiTheme="minorEastAsia" w:eastAsiaTheme="minorEastAsia"/>
          <w:sz w:val="24"/>
          <w:szCs w:val="24"/>
        </w:rPr>
        <w:t>并具备一定的汉语文言文和日语古典文的读解能力。</w:t>
      </w:r>
    </w:p>
    <w:p w14:paraId="4F3084EE">
      <w:pPr>
        <w:pStyle w:val="30"/>
        <w:spacing w:line="360" w:lineRule="auto"/>
        <w:ind w:firstLine="240" w:firstLineChars="1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（3）具备较强的日汉/汉日语言转换能力。能够翻译一定难度的汉语和日语</w:t>
      </w:r>
    </w:p>
    <w:p w14:paraId="136878FA">
      <w:pPr>
        <w:pStyle w:val="30"/>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文章，准确把握文章主旨。译文通顺，基本忠实于原文，并能够准确反映原文的事实与细节，且符合目的语国家的文化传统和表达习惯。</w:t>
      </w:r>
    </w:p>
    <w:p w14:paraId="29F5D27B">
      <w:pPr>
        <w:spacing w:line="240" w:lineRule="atLeast"/>
        <w:ind w:firstLine="240" w:firstLineChars="100"/>
        <w:rPr>
          <w:rFonts w:ascii="Calibri" w:hAnsi="Calibri" w:cs="宋体"/>
          <w:b/>
          <w:color w:val="000000"/>
          <w:sz w:val="24"/>
        </w:rPr>
      </w:pPr>
      <w:r>
        <w:rPr>
          <w:rFonts w:hint="eastAsia" w:ascii="Calibri" w:hAnsi="Calibri" w:cs="宋体"/>
          <w:b/>
          <w:bCs/>
          <w:color w:val="000000"/>
          <w:sz w:val="24"/>
        </w:rPr>
        <w:t xml:space="preserve">4. </w:t>
      </w:r>
      <w:r>
        <w:rPr>
          <w:rFonts w:hint="eastAsia" w:ascii="Calibri" w:hAnsi="Calibri" w:cs="宋体"/>
          <w:b/>
          <w:color w:val="000000"/>
          <w:sz w:val="24"/>
        </w:rPr>
        <w:t>考试形式</w:t>
      </w:r>
    </w:p>
    <w:p w14:paraId="56989359">
      <w:pPr>
        <w:spacing w:after="0" w:line="300" w:lineRule="auto"/>
        <w:ind w:firstLine="240" w:firstLineChars="100"/>
        <w:rPr>
          <w:rFonts w:hint="eastAsia" w:ascii="宋体" w:hAnsi="宋体" w:eastAsia="宋体" w:cs="宋体"/>
          <w:color w:val="5F7084"/>
          <w:sz w:val="24"/>
        </w:rPr>
      </w:pPr>
      <w:r>
        <w:rPr>
          <w:rFonts w:hint="eastAsia" w:ascii="宋体" w:hAnsi="宋体" w:eastAsia="宋体" w:cs="宋体"/>
          <w:color w:val="000000"/>
          <w:sz w:val="24"/>
        </w:rPr>
        <w:t>本考试采取客观试题与主观试题相结合，单项技能测试与综合技能测试相结合的方法，强调考生的日汉/汉日语言转换能力。试题分类参见“考试内容一览表”。</w:t>
      </w:r>
    </w:p>
    <w:p w14:paraId="36598EEE">
      <w:pPr>
        <w:spacing w:line="240" w:lineRule="atLeast"/>
        <w:ind w:firstLine="240" w:firstLineChars="100"/>
        <w:rPr>
          <w:rFonts w:hint="eastAsia" w:ascii="宋体" w:hAnsi="宋体" w:cs="宋体"/>
          <w:color w:val="5F7084"/>
          <w:sz w:val="24"/>
        </w:rPr>
      </w:pPr>
      <w:r>
        <w:rPr>
          <w:rFonts w:hint="eastAsia" w:ascii="Calibri" w:hAnsi="Calibri" w:cs="宋体"/>
          <w:b/>
          <w:color w:val="000000"/>
          <w:sz w:val="24"/>
        </w:rPr>
        <w:t>5. 考试内容：</w:t>
      </w:r>
    </w:p>
    <w:p w14:paraId="24CD12E2">
      <w:pPr>
        <w:widowControl w:val="0"/>
        <w:autoSpaceDE w:val="0"/>
        <w:autoSpaceDN w:val="0"/>
        <w:spacing w:line="4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本考试包括两个部分：词语翻译和日汉互译。总分150分。</w:t>
      </w:r>
    </w:p>
    <w:p w14:paraId="6A5A3A72">
      <w:pPr>
        <w:tabs>
          <w:tab w:val="left" w:pos="540"/>
        </w:tabs>
        <w:ind w:firstLine="240" w:firstLineChars="100"/>
        <w:rPr>
          <w:rFonts w:hint="eastAsia" w:ascii="宋体" w:hAnsi="宋体" w:cs="宋体"/>
          <w:color w:val="5F7084"/>
          <w:sz w:val="24"/>
        </w:rPr>
      </w:pPr>
      <w:r>
        <w:rPr>
          <w:rFonts w:hint="eastAsia" w:ascii="Calibri" w:hAnsi="Calibri" w:cs="宋体"/>
          <w:b/>
          <w:color w:val="000000"/>
          <w:sz w:val="24"/>
        </w:rPr>
        <w:t>（1）词语翻译</w:t>
      </w:r>
      <w:r>
        <w:rPr>
          <w:rFonts w:ascii="宋体" w:hAnsi="宋体" w:cs="宋体"/>
          <w:b/>
          <w:color w:val="000000"/>
          <w:sz w:val="24"/>
        </w:rPr>
        <w:t> </w:t>
      </w:r>
    </w:p>
    <w:p w14:paraId="22811928">
      <w:pPr>
        <w:ind w:firstLine="482" w:firstLineChars="200"/>
        <w:rPr>
          <w:rFonts w:hint="eastAsia" w:ascii="宋体" w:hAnsi="宋体" w:eastAsia="宋体" w:cs="宋体"/>
          <w:b/>
          <w:color w:val="000000"/>
          <w:sz w:val="24"/>
        </w:rPr>
      </w:pPr>
      <w:r>
        <w:rPr>
          <w:rFonts w:ascii="宋体" w:hAnsi="宋体" w:eastAsia="宋体" w:cs="宋体"/>
          <w:b/>
          <w:color w:val="000000"/>
          <w:sz w:val="24"/>
        </w:rPr>
        <w:t>1</w:t>
      </w:r>
      <w:r>
        <w:rPr>
          <w:rFonts w:hint="eastAsia" w:ascii="宋体" w:hAnsi="宋体" w:eastAsia="宋体" w:cs="宋体"/>
          <w:b/>
          <w:color w:val="000000"/>
          <w:sz w:val="24"/>
        </w:rPr>
        <w:t>）要求</w:t>
      </w:r>
    </w:p>
    <w:p w14:paraId="4DAEE308">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要求考生准确翻译中日文术语或专有名词。</w:t>
      </w:r>
    </w:p>
    <w:p w14:paraId="49487908">
      <w:pPr>
        <w:ind w:firstLine="482" w:firstLineChars="200"/>
        <w:rPr>
          <w:rFonts w:hint="eastAsia" w:ascii="宋体" w:hAnsi="宋体" w:eastAsia="宋体" w:cs="宋体"/>
          <w:b/>
          <w:color w:val="000000"/>
          <w:sz w:val="24"/>
        </w:rPr>
      </w:pPr>
      <w:r>
        <w:rPr>
          <w:rFonts w:ascii="宋体" w:hAnsi="宋体" w:eastAsia="宋体" w:cs="宋体"/>
          <w:b/>
          <w:color w:val="000000"/>
          <w:sz w:val="24"/>
        </w:rPr>
        <w:t>2</w:t>
      </w:r>
      <w:r>
        <w:rPr>
          <w:rFonts w:hint="eastAsia" w:ascii="宋体" w:hAnsi="宋体" w:eastAsia="宋体" w:cs="宋体"/>
          <w:b/>
          <w:color w:val="000000"/>
          <w:sz w:val="24"/>
        </w:rPr>
        <w:t>）</w:t>
      </w:r>
      <w:r>
        <w:rPr>
          <w:rFonts w:ascii="宋体" w:hAnsi="宋体" w:eastAsia="宋体" w:cs="宋体"/>
          <w:b/>
          <w:color w:val="000000"/>
          <w:sz w:val="24"/>
        </w:rPr>
        <w:t xml:space="preserve"> </w:t>
      </w:r>
      <w:r>
        <w:rPr>
          <w:rFonts w:hint="eastAsia" w:ascii="宋体" w:hAnsi="宋体" w:eastAsia="宋体" w:cs="宋体"/>
          <w:b/>
          <w:color w:val="000000"/>
          <w:sz w:val="24"/>
        </w:rPr>
        <w:t>题型</w:t>
      </w:r>
    </w:p>
    <w:p w14:paraId="7C57FA8C">
      <w:pPr>
        <w:spacing w:line="360" w:lineRule="auto"/>
        <w:ind w:left="110" w:leftChars="5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要求考生较为准确地写出题中的30个汉/日术语、缩略语或专有名词的对应目的语。汉/日语各15个，每个1分，总分30分。考试时间为60分钟。</w:t>
      </w:r>
    </w:p>
    <w:p w14:paraId="5633DA79">
      <w:pPr>
        <w:ind w:firstLine="240" w:firstLineChars="100"/>
        <w:rPr>
          <w:rFonts w:ascii="Calibri" w:hAnsi="Calibri" w:cs="宋体"/>
          <w:b/>
          <w:color w:val="000000"/>
          <w:sz w:val="24"/>
        </w:rPr>
      </w:pPr>
      <w:r>
        <w:rPr>
          <w:rFonts w:hint="eastAsia" w:ascii="宋体" w:hAnsi="宋体" w:cs="宋体"/>
          <w:b/>
          <w:color w:val="000000"/>
          <w:sz w:val="24"/>
        </w:rPr>
        <w:t>（2）</w:t>
      </w:r>
      <w:r>
        <w:rPr>
          <w:rFonts w:hint="eastAsia" w:ascii="Calibri" w:hAnsi="Calibri" w:cs="宋体"/>
          <w:b/>
          <w:color w:val="000000"/>
          <w:sz w:val="24"/>
        </w:rPr>
        <w:t>日汉互译</w:t>
      </w:r>
    </w:p>
    <w:p w14:paraId="1E51397D">
      <w:pPr>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1）考试要求</w:t>
      </w:r>
    </w:p>
    <w:p w14:paraId="2D17289C">
      <w:pPr>
        <w:spacing w:after="180" w:afterLines="50" w:line="300" w:lineRule="auto"/>
        <w:ind w:firstLine="480" w:firstLineChars="200"/>
        <w:rPr>
          <w:rFonts w:hint="eastAsia" w:ascii="宋体" w:hAnsi="宋体" w:eastAsia="宋体" w:cs="宋体"/>
          <w:bCs/>
          <w:color w:val="000000"/>
          <w:sz w:val="24"/>
        </w:rPr>
      </w:pPr>
      <w:r>
        <w:rPr>
          <w:rFonts w:ascii="Times New Roman" w:hAnsi="Times New Roman" w:cs="Times New Roman" w:eastAsiaTheme="minorEastAsia"/>
          <w:sz w:val="24"/>
          <w:szCs w:val="24"/>
        </w:rPr>
        <w:t>要求应试者具备汉</w:t>
      </w:r>
      <w:r>
        <w:rPr>
          <w:rFonts w:hint="eastAsia" w:ascii="Times New Roman" w:hAnsi="Times New Roman" w:cs="Times New Roman" w:eastAsiaTheme="minorEastAsia"/>
          <w:sz w:val="24"/>
          <w:szCs w:val="24"/>
        </w:rPr>
        <w:t>日</w:t>
      </w:r>
      <w:r>
        <w:rPr>
          <w:rFonts w:ascii="Times New Roman" w:hAnsi="Times New Roman" w:cs="Times New Roman" w:eastAsiaTheme="minorEastAsia"/>
          <w:sz w:val="24"/>
          <w:szCs w:val="24"/>
        </w:rPr>
        <w:t>互译的基本技巧和能力；</w:t>
      </w:r>
      <w:r>
        <w:rPr>
          <w:rFonts w:hint="eastAsia" w:ascii="宋体" w:hAnsi="宋体" w:eastAsia="宋体" w:cs="宋体"/>
          <w:bCs/>
          <w:color w:val="000000"/>
          <w:sz w:val="24"/>
        </w:rPr>
        <w:t>初步了解中国和日本的社会、文化等背景知识；要求译文忠实原文，无明显误译、漏译；译文流畅、通顺，用词正确、恰当，表达基本无误，无明显语法错误；要具有一定的翻译速度，汉译日速度为每小时200-300个汉字，日译汉速度为每小时300-400个日语单词。</w:t>
      </w:r>
    </w:p>
    <w:p w14:paraId="6C7DA4FD">
      <w:pPr>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2） 题型</w:t>
      </w:r>
    </w:p>
    <w:p w14:paraId="2B2F6038">
      <w:pPr>
        <w:spacing w:line="300" w:lineRule="auto"/>
        <w:rPr>
          <w:rFonts w:ascii="Times New Roman" w:hAnsi="Times New Roman" w:cs="Times New Roman" w:eastAsiaTheme="minorEastAsia"/>
          <w:sz w:val="24"/>
          <w:szCs w:val="24"/>
        </w:rPr>
      </w:pPr>
      <w:r>
        <w:rPr>
          <w:rFonts w:hint="eastAsia" w:ascii="宋体" w:hAnsi="宋体" w:eastAsia="宋体" w:cs="宋体"/>
          <w:bCs/>
          <w:color w:val="000000"/>
          <w:sz w:val="24"/>
        </w:rPr>
        <w:t xml:space="preserve">     翻译所给文章，包含两段或一篇文章，</w:t>
      </w:r>
      <w:r>
        <w:rPr>
          <w:rFonts w:hint="eastAsia" w:cs="宋体" w:asciiTheme="minorEastAsia" w:hAnsiTheme="minorEastAsia" w:eastAsiaTheme="minorEastAsia"/>
          <w:bCs/>
          <w:color w:val="000000"/>
          <w:sz w:val="24"/>
        </w:rPr>
        <w:t>汉译日为200-300个单词，</w:t>
      </w:r>
      <w:r>
        <w:rPr>
          <w:rFonts w:hint="eastAsia" w:ascii="宋体" w:hAnsi="宋体" w:eastAsia="宋体" w:cs="宋体"/>
          <w:bCs/>
          <w:color w:val="000000"/>
          <w:sz w:val="24"/>
        </w:rPr>
        <w:t>日译汉为300-400个单词，各占60分</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rPr>
        <w:t>试卷总分150分。考试时间为180分钟。</w:t>
      </w:r>
    </w:p>
    <w:p w14:paraId="538B03CF">
      <w:pPr>
        <w:ind w:firstLine="1962" w:firstLineChars="700"/>
        <w:jc w:val="both"/>
        <w:rPr>
          <w:rFonts w:hint="eastAsia"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《翻译基础（日语）》考试内容一览表</w:t>
      </w:r>
    </w:p>
    <w:tbl>
      <w:tblPr>
        <w:tblStyle w:val="8"/>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gridCol w:w="1800"/>
      </w:tblGrid>
      <w:tr w14:paraId="42D1F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71DF046">
            <w:pPr>
              <w:jc w:val="center"/>
              <w:rPr>
                <w:rFonts w:hint="eastAsia" w:ascii="宋体" w:hAnsi="宋体" w:cs="宋体"/>
                <w:sz w:val="24"/>
              </w:rPr>
            </w:pPr>
            <w:r>
              <w:rPr>
                <w:rFonts w:hint="eastAsia" w:ascii="Calibri" w:hAnsi="Calibri" w:cs="宋体"/>
                <w:b/>
                <w:color w:val="000000"/>
                <w:sz w:val="24"/>
              </w:rPr>
              <w:t>序号</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75943">
            <w:pPr>
              <w:jc w:val="center"/>
              <w:rPr>
                <w:rFonts w:hint="eastAsia"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型</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33484325">
            <w:pPr>
              <w:jc w:val="center"/>
              <w:rPr>
                <w:rFonts w:hint="eastAsia"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量</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644BA2E">
            <w:pPr>
              <w:jc w:val="center"/>
              <w:rPr>
                <w:rFonts w:hint="eastAsia" w:ascii="宋体" w:hAnsi="宋体" w:cs="宋体"/>
                <w:sz w:val="24"/>
              </w:rPr>
            </w:pPr>
            <w:r>
              <w:rPr>
                <w:rFonts w:hint="eastAsia" w:ascii="Calibri" w:hAnsi="Calibri" w:cs="宋体"/>
                <w:b/>
                <w:color w:val="000000"/>
                <w:sz w:val="24"/>
              </w:rPr>
              <w:t>分值</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45A76B73">
            <w:pPr>
              <w:jc w:val="center"/>
              <w:rPr>
                <w:rFonts w:hint="eastAsia" w:ascii="宋体" w:hAnsi="宋体" w:cs="宋体"/>
                <w:sz w:val="24"/>
              </w:rPr>
            </w:pPr>
            <w:r>
              <w:rPr>
                <w:rFonts w:hint="eastAsia" w:ascii="Calibri" w:hAnsi="Calibri" w:cs="宋体"/>
                <w:b/>
                <w:color w:val="000000"/>
                <w:sz w:val="24"/>
              </w:rPr>
              <w:t>时间（分钟）</w:t>
            </w:r>
          </w:p>
        </w:tc>
      </w:tr>
      <w:tr w14:paraId="0E57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A22313">
            <w:pPr>
              <w:spacing w:line="280" w:lineRule="exact"/>
              <w:jc w:val="center"/>
              <w:rPr>
                <w:rFonts w:hint="eastAsia" w:asciiTheme="minorEastAsia" w:hAnsiTheme="minorEastAsia" w:eastAsiaTheme="minorEastAsia" w:cstheme="minorEastAsia"/>
                <w:sz w:val="24"/>
              </w:rPr>
            </w:pPr>
          </w:p>
          <w:p w14:paraId="662842ED">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1</w:t>
            </w:r>
          </w:p>
          <w:p w14:paraId="319C72B0">
            <w:pPr>
              <w:spacing w:line="280" w:lineRule="exact"/>
              <w:jc w:val="center"/>
              <w:rPr>
                <w:rFonts w:hint="eastAsia" w:asciiTheme="minorEastAsia" w:hAnsiTheme="minorEastAsia" w:eastAsiaTheme="minorEastAsia" w:cstheme="minorEastAsia"/>
                <w:sz w:val="24"/>
              </w:rPr>
            </w:pP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E895B0">
            <w:pPr>
              <w:spacing w:line="280" w:lineRule="exact"/>
              <w:jc w:val="center"/>
              <w:rPr>
                <w:rFonts w:hint="eastAsia" w:asciiTheme="minorEastAsia" w:hAnsiTheme="minorEastAsia" w:eastAsiaTheme="minorEastAsia" w:cstheme="minorEastAsia"/>
                <w:sz w:val="24"/>
              </w:rPr>
            </w:pPr>
          </w:p>
          <w:p w14:paraId="4AC37347">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词语</w:t>
            </w:r>
          </w:p>
          <w:p w14:paraId="472A4BAD">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翻译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3CA6005E">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日译汉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4768EBCB">
            <w:pPr>
              <w:spacing w:line="20" w:lineRule="exact"/>
              <w:jc w:val="center"/>
              <w:rPr>
                <w:rFonts w:hint="eastAsia" w:asciiTheme="minorEastAsia" w:hAnsiTheme="minorEastAsia" w:eastAsiaTheme="minorEastAsia" w:cstheme="minorEastAsia"/>
                <w:color w:val="000000"/>
                <w:sz w:val="24"/>
              </w:rPr>
            </w:pPr>
          </w:p>
          <w:p w14:paraId="1F2A95D4">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15个日文术语、缩略语</w:t>
            </w:r>
          </w:p>
          <w:p w14:paraId="3FC299A4">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或专有名词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78D0830">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687FEA95">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30</w:t>
            </w:r>
          </w:p>
        </w:tc>
      </w:tr>
      <w:tr w14:paraId="1CEE2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F6FF4E">
            <w:pPr>
              <w:spacing w:line="280" w:lineRule="exact"/>
              <w:jc w:val="center"/>
              <w:rPr>
                <w:rFonts w:hint="eastAsia" w:asciiTheme="minorEastAsia" w:hAnsiTheme="minorEastAsia" w:eastAsiaTheme="minorEastAsia" w:cstheme="minorEastAsia"/>
                <w:sz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AD1C78">
            <w:pPr>
              <w:spacing w:line="280" w:lineRule="exact"/>
              <w:jc w:val="center"/>
              <w:rPr>
                <w:rFonts w:hint="eastAsia" w:asciiTheme="minorEastAsia" w:hAnsiTheme="minorEastAsia" w:eastAsiaTheme="minorEastAsia" w:cstheme="minorEastAsia"/>
                <w:sz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F29E5DD">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汉译日</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25640097">
            <w:pPr>
              <w:spacing w:line="20" w:lineRule="exact"/>
              <w:jc w:val="center"/>
              <w:rPr>
                <w:rFonts w:hint="eastAsia" w:asciiTheme="minorEastAsia" w:hAnsiTheme="minorEastAsia" w:eastAsiaTheme="minorEastAsia" w:cstheme="minorEastAsia"/>
                <w:color w:val="000000"/>
                <w:sz w:val="24"/>
              </w:rPr>
            </w:pPr>
          </w:p>
          <w:p w14:paraId="08776844">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15个中文术语、缩略语</w:t>
            </w:r>
          </w:p>
          <w:p w14:paraId="67E7B026">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或专有名词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E5D8B87">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25BE9F33">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30</w:t>
            </w:r>
          </w:p>
        </w:tc>
      </w:tr>
      <w:tr w14:paraId="5408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CAF8CE">
            <w:pPr>
              <w:spacing w:line="280" w:lineRule="exact"/>
              <w:ind w:firstLine="117" w:firstLineChars="49"/>
              <w:jc w:val="center"/>
              <w:rPr>
                <w:rFonts w:hint="eastAsia" w:asciiTheme="minorEastAsia" w:hAnsiTheme="minorEastAsia" w:eastAsiaTheme="minorEastAsia" w:cstheme="minorEastAsia"/>
                <w:sz w:val="24"/>
              </w:rPr>
            </w:pPr>
          </w:p>
          <w:p w14:paraId="63B7FDA1">
            <w:pPr>
              <w:spacing w:line="280" w:lineRule="exact"/>
              <w:ind w:firstLine="118" w:firstLineChars="4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2</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8A0100">
            <w:pPr>
              <w:spacing w:line="280" w:lineRule="exact"/>
              <w:jc w:val="center"/>
              <w:rPr>
                <w:rFonts w:hint="eastAsia" w:asciiTheme="minorEastAsia" w:hAnsiTheme="minorEastAsia" w:eastAsiaTheme="minorEastAsia" w:cstheme="minorEastAsia"/>
                <w:sz w:val="24"/>
              </w:rPr>
            </w:pPr>
          </w:p>
          <w:p w14:paraId="5D552BF9">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日汉</w:t>
            </w:r>
          </w:p>
          <w:p w14:paraId="2784DA88">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互译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EC05C8A">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日译汉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24AAD866">
            <w:pPr>
              <w:spacing w:line="20" w:lineRule="exact"/>
              <w:jc w:val="center"/>
              <w:rPr>
                <w:rFonts w:hint="eastAsia" w:asciiTheme="minorEastAsia" w:hAnsiTheme="minorEastAsia" w:eastAsiaTheme="minorEastAsia" w:cstheme="minorEastAsia"/>
                <w:color w:val="000000"/>
                <w:sz w:val="24"/>
              </w:rPr>
            </w:pPr>
          </w:p>
          <w:p w14:paraId="493C98B8">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两段或一篇文章，</w:t>
            </w:r>
          </w:p>
          <w:p w14:paraId="34BBB89D">
            <w:pPr>
              <w:spacing w:line="280" w:lineRule="exact"/>
              <w:jc w:val="center"/>
              <w:rPr>
                <w:rFonts w:hint="eastAsia" w:asciiTheme="minorEastAsia" w:hAnsiTheme="minorEastAsia" w:eastAsiaTheme="minorEastAsia" w:cstheme="minorEastAsia"/>
                <w:sz w:val="24"/>
              </w:rPr>
            </w:pPr>
            <w:r>
              <w:rPr>
                <w:rFonts w:asciiTheme="minorEastAsia" w:hAnsiTheme="minorEastAsia" w:eastAsiaTheme="minorEastAsia" w:cstheme="minorEastAsia"/>
                <w:color w:val="000000"/>
                <w:sz w:val="24"/>
              </w:rPr>
              <w:t>300</w:t>
            </w:r>
            <w:r>
              <w:rPr>
                <w:rFonts w:hint="eastAsia" w:asciiTheme="minorEastAsia" w:hAnsiTheme="minorEastAsia" w:eastAsiaTheme="minorEastAsia" w:cstheme="minorEastAsia"/>
                <w:color w:val="000000"/>
                <w:sz w:val="24"/>
              </w:rPr>
              <w:t>-</w:t>
            </w:r>
            <w:r>
              <w:rPr>
                <w:rFonts w:asciiTheme="minorEastAsia" w:hAnsiTheme="minorEastAsia" w:eastAsiaTheme="minorEastAsia" w:cstheme="minorEastAsia"/>
                <w:color w:val="000000"/>
                <w:sz w:val="24"/>
              </w:rPr>
              <w:t>400</w:t>
            </w:r>
            <w:r>
              <w:rPr>
                <w:rFonts w:hint="eastAsia" w:asciiTheme="minorEastAsia" w:hAnsiTheme="minorEastAsia" w:eastAsiaTheme="minorEastAsia" w:cstheme="minorEastAsia"/>
                <w:color w:val="000000"/>
                <w:sz w:val="24"/>
              </w:rPr>
              <w:t>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0A63CD9">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24791432">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r>
      <w:tr w14:paraId="3317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47F2B8">
            <w:pPr>
              <w:spacing w:line="280" w:lineRule="exact"/>
              <w:jc w:val="center"/>
              <w:rPr>
                <w:rFonts w:hint="eastAsia" w:asciiTheme="minorEastAsia" w:hAnsiTheme="minorEastAsia" w:eastAsiaTheme="minorEastAsia" w:cstheme="minorEastAsia"/>
                <w:sz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377422">
            <w:pPr>
              <w:spacing w:line="280" w:lineRule="exact"/>
              <w:jc w:val="center"/>
              <w:rPr>
                <w:rFonts w:hint="eastAsia" w:asciiTheme="minorEastAsia" w:hAnsiTheme="minorEastAsia" w:eastAsiaTheme="minorEastAsia" w:cstheme="minorEastAsia"/>
                <w:sz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E6EF66C">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汉译日</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71F05E4E">
            <w:pPr>
              <w:spacing w:line="20" w:lineRule="exact"/>
              <w:jc w:val="center"/>
              <w:rPr>
                <w:rFonts w:hint="eastAsia" w:asciiTheme="minorEastAsia" w:hAnsiTheme="minorEastAsia" w:eastAsiaTheme="minorEastAsia" w:cstheme="minorEastAsia"/>
                <w:color w:val="000000"/>
                <w:sz w:val="24"/>
              </w:rPr>
            </w:pPr>
          </w:p>
          <w:p w14:paraId="2D5EC4B5">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两段或一篇文章，</w:t>
            </w:r>
          </w:p>
          <w:p w14:paraId="27AD1CA9">
            <w:pPr>
              <w:spacing w:line="280" w:lineRule="exact"/>
              <w:jc w:val="center"/>
              <w:rPr>
                <w:rFonts w:hint="eastAsia" w:asciiTheme="minorEastAsia" w:hAnsiTheme="minorEastAsia" w:eastAsiaTheme="minorEastAsia" w:cstheme="minorEastAsia"/>
                <w:sz w:val="24"/>
              </w:rPr>
            </w:pPr>
            <w:r>
              <w:rPr>
                <w:rFonts w:asciiTheme="minorEastAsia" w:hAnsiTheme="minorEastAsia" w:eastAsiaTheme="minorEastAsia" w:cstheme="minorEastAsia"/>
                <w:color w:val="000000"/>
                <w:sz w:val="24"/>
              </w:rPr>
              <w:t>200</w:t>
            </w:r>
            <w:r>
              <w:rPr>
                <w:rFonts w:hint="eastAsia" w:asciiTheme="minorEastAsia" w:hAnsiTheme="minorEastAsia" w:eastAsiaTheme="minorEastAsia" w:cstheme="minorEastAsia"/>
                <w:color w:val="000000"/>
                <w:sz w:val="24"/>
              </w:rPr>
              <w:t>-</w:t>
            </w:r>
            <w:r>
              <w:rPr>
                <w:rFonts w:asciiTheme="minorEastAsia" w:hAnsiTheme="minorEastAsia" w:eastAsiaTheme="minorEastAsia" w:cstheme="minorEastAsia"/>
                <w:color w:val="000000"/>
                <w:sz w:val="24"/>
              </w:rPr>
              <w:t>300</w:t>
            </w:r>
            <w:r>
              <w:rPr>
                <w:rFonts w:hint="eastAsia" w:asciiTheme="minorEastAsia" w:hAnsiTheme="minorEastAsia" w:eastAsiaTheme="minorEastAsia" w:cstheme="minorEastAsia"/>
                <w:color w:val="000000"/>
                <w:sz w:val="24"/>
              </w:rPr>
              <w:t>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7314F1E">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9B515ED">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r>
      <w:tr w14:paraId="72F8C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94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108E8D">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总计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139799B">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44FB2CF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180</w:t>
            </w:r>
          </w:p>
        </w:tc>
      </w:tr>
    </w:tbl>
    <w:p w14:paraId="4D866151">
      <w:pPr>
        <w:rPr>
          <w:rFonts w:hint="eastAsia" w:ascii="宋体" w:hAnsi="宋体" w:cs="宋体"/>
          <w:b/>
          <w:color w:val="000000"/>
          <w:sz w:val="32"/>
        </w:rPr>
      </w:pPr>
      <w:r>
        <w:rPr>
          <w:rFonts w:ascii="宋体" w:hAnsi="宋体" w:cs="宋体"/>
          <w:b/>
          <w:color w:val="000000"/>
          <w:sz w:val="32"/>
        </w:rPr>
        <w:t> </w:t>
      </w:r>
    </w:p>
    <w:p w14:paraId="37504428">
      <w:pPr>
        <w:rPr>
          <w:rFonts w:ascii="Calibri" w:hAnsi="Calibri" w:cs="宋体"/>
          <w:b/>
          <w:color w:val="000000"/>
          <w:sz w:val="28"/>
          <w:szCs w:val="28"/>
        </w:rPr>
      </w:pPr>
    </w:p>
    <w:p w14:paraId="1D53834E">
      <w:pPr>
        <w:rPr>
          <w:rFonts w:ascii="Calibri" w:hAnsi="Calibri" w:cs="宋体"/>
          <w:b/>
          <w:color w:val="000000"/>
          <w:sz w:val="28"/>
          <w:szCs w:val="28"/>
        </w:rPr>
      </w:pPr>
      <w:r>
        <w:rPr>
          <w:rFonts w:hint="eastAsia" w:ascii="Calibri" w:hAnsi="Calibri" w:cs="宋体"/>
          <w:b/>
          <w:color w:val="000000"/>
          <w:sz w:val="28"/>
          <w:szCs w:val="28"/>
        </w:rPr>
        <w:t>（三）《汉语写作与百科知识》考试大纲</w:t>
      </w:r>
    </w:p>
    <w:p w14:paraId="27E119D5">
      <w:pPr>
        <w:spacing w:after="120" w:line="240" w:lineRule="atLeast"/>
        <w:rPr>
          <w:rFonts w:ascii="Calibri" w:hAnsi="Calibri" w:cs="宋体"/>
          <w:b/>
          <w:color w:val="000000"/>
          <w:sz w:val="24"/>
        </w:rPr>
      </w:pPr>
    </w:p>
    <w:p w14:paraId="01A8D9B3">
      <w:pPr>
        <w:spacing w:line="240" w:lineRule="atLeast"/>
        <w:rPr>
          <w:rFonts w:ascii="Calibri" w:hAnsi="Calibri" w:cs="宋体"/>
          <w:b/>
          <w:color w:val="000000"/>
          <w:sz w:val="24"/>
        </w:rPr>
      </w:pPr>
      <w:r>
        <w:rPr>
          <w:rFonts w:hint="eastAsia" w:ascii="Calibri" w:hAnsi="Calibri" w:cs="宋体"/>
          <w:b/>
          <w:color w:val="000000"/>
          <w:sz w:val="24"/>
        </w:rPr>
        <w:t>1. 考试目的</w:t>
      </w:r>
    </w:p>
    <w:p w14:paraId="45B448EC">
      <w:pPr>
        <w:spacing w:line="300" w:lineRule="auto"/>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本考试是全日制翻译硕士专业学位研究生的入学资格考试之专业基础课，考生统一用汉语答题。</w:t>
      </w:r>
    </w:p>
    <w:p w14:paraId="305E559C">
      <w:pPr>
        <w:spacing w:after="0" w:line="240" w:lineRule="exact"/>
        <w:rPr>
          <w:rFonts w:ascii="Calibri" w:hAnsi="Calibri" w:cs="宋体"/>
          <w:b/>
          <w:color w:val="000000"/>
          <w:sz w:val="24"/>
        </w:rPr>
      </w:pPr>
      <w:r>
        <w:rPr>
          <w:rFonts w:hint="eastAsia" w:ascii="Calibri" w:hAnsi="Calibri" w:cs="宋体"/>
          <w:b/>
          <w:color w:val="000000"/>
          <w:sz w:val="24"/>
        </w:rPr>
        <w:t> </w:t>
      </w:r>
    </w:p>
    <w:p w14:paraId="2E0718BD">
      <w:pPr>
        <w:spacing w:line="240" w:lineRule="atLeast"/>
        <w:rPr>
          <w:rFonts w:ascii="Calibri" w:hAnsi="Calibri" w:cs="宋体"/>
          <w:b/>
          <w:color w:val="000000"/>
          <w:sz w:val="24"/>
        </w:rPr>
      </w:pPr>
      <w:r>
        <w:rPr>
          <w:rFonts w:hint="eastAsia" w:ascii="Calibri" w:hAnsi="Calibri" w:cs="宋体"/>
          <w:b/>
          <w:color w:val="000000"/>
          <w:sz w:val="24"/>
        </w:rPr>
        <w:t>2. 考试的性质与范围</w:t>
      </w:r>
    </w:p>
    <w:p w14:paraId="614CE70C">
      <w:pPr>
        <w:spacing w:line="300" w:lineRule="auto"/>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本考试是测试考生百科知识和汉语写作水平的尺度参照性水平考试。考试范围包括本大纲规定的百科知识和汉语写作水平。</w:t>
      </w:r>
    </w:p>
    <w:p w14:paraId="5E488FC6">
      <w:pPr>
        <w:spacing w:after="0" w:line="240" w:lineRule="exact"/>
        <w:rPr>
          <w:rFonts w:ascii="Calibri" w:hAnsi="Calibri" w:cs="宋体"/>
          <w:b/>
          <w:color w:val="000000"/>
          <w:sz w:val="24"/>
        </w:rPr>
      </w:pPr>
    </w:p>
    <w:p w14:paraId="20C085A9">
      <w:pPr>
        <w:spacing w:line="240" w:lineRule="atLeast"/>
        <w:rPr>
          <w:rFonts w:ascii="Calibri" w:hAnsi="Calibri" w:cs="宋体"/>
          <w:b/>
          <w:color w:val="000000"/>
          <w:sz w:val="24"/>
        </w:rPr>
      </w:pPr>
      <w:r>
        <w:rPr>
          <w:rFonts w:hint="eastAsia" w:ascii="Calibri" w:hAnsi="Calibri" w:cs="宋体"/>
          <w:b/>
          <w:color w:val="000000"/>
          <w:sz w:val="24"/>
        </w:rPr>
        <w:t>3. 考试基本要求</w:t>
      </w:r>
    </w:p>
    <w:p w14:paraId="14D458FF">
      <w:pPr>
        <w:spacing w:line="240" w:lineRule="atLeast"/>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（1）具备一定中外文化，以及政治经济法律等方面的背景知识。</w:t>
      </w:r>
    </w:p>
    <w:p w14:paraId="3166F5BF">
      <w:pPr>
        <w:spacing w:line="240" w:lineRule="atLeast"/>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（2）对作为母语（</w:t>
      </w:r>
      <w:r>
        <w:rPr>
          <w:rFonts w:ascii="Times New Roman" w:hAnsi="Times New Roman" w:cs="Times New Roman" w:eastAsiaTheme="minorEastAsia"/>
          <w:color w:val="000000"/>
          <w:sz w:val="24"/>
        </w:rPr>
        <w:t>A</w:t>
      </w:r>
      <w:r>
        <w:rPr>
          <w:rFonts w:hint="eastAsia" w:asciiTheme="minorEastAsia" w:hAnsiTheme="minorEastAsia" w:eastAsiaTheme="minorEastAsia" w:cstheme="minorEastAsia"/>
          <w:color w:val="000000"/>
          <w:sz w:val="24"/>
        </w:rPr>
        <w:t>语言）的现代汉语有较强的基本功。</w:t>
      </w:r>
    </w:p>
    <w:p w14:paraId="55EE6253">
      <w:pPr>
        <w:spacing w:line="240" w:lineRule="atLeast"/>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（3）具备较强的现代汉语写作能力。</w:t>
      </w:r>
    </w:p>
    <w:p w14:paraId="353EDE00">
      <w:pPr>
        <w:spacing w:after="0" w:line="240" w:lineRule="exact"/>
        <w:rPr>
          <w:rFonts w:ascii="Calibri" w:hAnsi="Calibri" w:cs="宋体"/>
          <w:b/>
          <w:color w:val="000000"/>
          <w:sz w:val="24"/>
        </w:rPr>
      </w:pPr>
    </w:p>
    <w:p w14:paraId="47D7634B">
      <w:pPr>
        <w:spacing w:line="240" w:lineRule="atLeast"/>
        <w:rPr>
          <w:rFonts w:ascii="Calibri" w:hAnsi="Calibri" w:cs="宋体"/>
          <w:b/>
          <w:color w:val="000000"/>
          <w:sz w:val="24"/>
        </w:rPr>
      </w:pPr>
      <w:r>
        <w:rPr>
          <w:rFonts w:hint="eastAsia" w:ascii="Calibri" w:hAnsi="Calibri" w:cs="宋体"/>
          <w:b/>
          <w:color w:val="000000"/>
          <w:sz w:val="24"/>
        </w:rPr>
        <w:t>4. 考试形式</w:t>
      </w:r>
    </w:p>
    <w:p w14:paraId="2D08FE0D">
      <w:pPr>
        <w:spacing w:line="300" w:lineRule="auto"/>
        <w:ind w:firstLine="480" w:firstLineChars="200"/>
        <w:rPr>
          <w:rFonts w:hint="eastAsia" w:ascii="宋体" w:hAnsi="宋体" w:cs="宋体"/>
          <w:color w:val="000000"/>
          <w:sz w:val="24"/>
        </w:rPr>
      </w:pPr>
      <w:r>
        <w:rPr>
          <w:rFonts w:hint="eastAsia" w:asciiTheme="minorEastAsia" w:hAnsiTheme="minorEastAsia" w:eastAsiaTheme="minorEastAsia" w:cstheme="minorEastAsia"/>
          <w:color w:val="000000"/>
          <w:sz w:val="24"/>
        </w:rPr>
        <w:t>本考试采取客观试题与主观试题相结合，单项技能测试与综合技能测试相结合的方法，强调考生的百科知识和汉语写作能力。试题分类参见“考试内容一览表”。</w:t>
      </w:r>
      <w:r>
        <w:rPr>
          <w:rFonts w:ascii="宋体" w:hAnsi="宋体" w:cs="宋体"/>
          <w:color w:val="000000"/>
          <w:sz w:val="24"/>
        </w:rPr>
        <w:t> </w:t>
      </w:r>
    </w:p>
    <w:p w14:paraId="4D070F57">
      <w:pPr>
        <w:spacing w:after="0" w:line="240" w:lineRule="exact"/>
        <w:rPr>
          <w:rFonts w:ascii="Calibri" w:hAnsi="Calibri" w:cs="宋体"/>
          <w:b/>
          <w:color w:val="000000"/>
          <w:sz w:val="24"/>
        </w:rPr>
      </w:pPr>
    </w:p>
    <w:p w14:paraId="22E4558C">
      <w:pPr>
        <w:spacing w:line="240" w:lineRule="atLeast"/>
        <w:rPr>
          <w:rFonts w:hint="eastAsia" w:ascii="宋体" w:hAnsi="宋体" w:cs="宋体"/>
          <w:color w:val="5F7084"/>
          <w:sz w:val="24"/>
        </w:rPr>
      </w:pPr>
      <w:r>
        <w:rPr>
          <w:rFonts w:hint="eastAsia" w:ascii="Calibri" w:hAnsi="Calibri" w:cs="宋体"/>
          <w:b/>
          <w:color w:val="000000"/>
          <w:sz w:val="24"/>
        </w:rPr>
        <w:t>5. 考试内容</w:t>
      </w:r>
    </w:p>
    <w:p w14:paraId="2CB2A6A4">
      <w:pPr>
        <w:spacing w:line="240" w:lineRule="atLeast"/>
        <w:ind w:firstLine="480" w:firstLineChars="200"/>
        <w:rPr>
          <w:rFonts w:hint="eastAsia"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本考试包括三个部分：百科知识、应用文写作、命题作文。总分150分。</w:t>
      </w:r>
    </w:p>
    <w:p w14:paraId="5CAF9FB1">
      <w:pPr>
        <w:spacing w:line="240" w:lineRule="atLeast"/>
        <w:rPr>
          <w:rFonts w:hint="eastAsia" w:ascii="宋体" w:hAnsi="宋体" w:cs="宋体"/>
          <w:color w:val="5F7084"/>
          <w:sz w:val="24"/>
        </w:rPr>
      </w:pPr>
      <w:r>
        <w:rPr>
          <w:rFonts w:hint="eastAsia"/>
          <w:b/>
          <w:color w:val="000000"/>
          <w:sz w:val="24"/>
        </w:rPr>
        <w:t>（1）</w:t>
      </w:r>
      <w:r>
        <w:rPr>
          <w:b/>
          <w:color w:val="000000"/>
          <w:sz w:val="24"/>
        </w:rPr>
        <w:t xml:space="preserve"> </w:t>
      </w:r>
      <w:r>
        <w:rPr>
          <w:rFonts w:hint="eastAsia" w:hAnsi="Calibri" w:cs="宋体"/>
          <w:b/>
          <w:color w:val="000000"/>
          <w:sz w:val="24"/>
        </w:rPr>
        <w:t>百科知识</w:t>
      </w:r>
    </w:p>
    <w:p w14:paraId="588E3964">
      <w:pPr>
        <w:spacing w:line="240" w:lineRule="atLeast"/>
        <w:ind w:firstLine="241" w:firstLineChars="100"/>
        <w:rPr>
          <w:rFonts w:hint="eastAsia" w:asciiTheme="minorEastAsia" w:hAnsiTheme="minorEastAsia" w:eastAsiaTheme="minorEastAsia" w:cstheme="minorEastAsia"/>
          <w:b/>
          <w:bCs/>
          <w:color w:val="5F7084"/>
          <w:sz w:val="24"/>
        </w:rPr>
      </w:pPr>
      <w:r>
        <w:rPr>
          <w:rFonts w:hint="eastAsia" w:asciiTheme="minorEastAsia" w:hAnsiTheme="minorEastAsia" w:eastAsiaTheme="minorEastAsia" w:cstheme="minorEastAsia"/>
          <w:b/>
          <w:bCs/>
          <w:color w:val="000000"/>
          <w:sz w:val="24"/>
        </w:rPr>
        <w:t>1）考试要求</w:t>
      </w:r>
    </w:p>
    <w:p w14:paraId="633CA757">
      <w:pPr>
        <w:spacing w:line="420" w:lineRule="exact"/>
        <w:ind w:firstLine="360" w:firstLineChars="150"/>
        <w:rPr>
          <w:rFonts w:hint="eastAsia"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要求考生对中外文化、国内国际政治经济法律以及中外人文历史地理等方面有一定的了解。</w:t>
      </w:r>
    </w:p>
    <w:p w14:paraId="28EC91AB">
      <w:pPr>
        <w:spacing w:line="360" w:lineRule="exact"/>
        <w:ind w:firstLine="241" w:firstLineChars="1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2）题型</w:t>
      </w:r>
    </w:p>
    <w:p w14:paraId="169D1787">
      <w:pPr>
        <w:spacing w:line="420" w:lineRule="exact"/>
        <w:ind w:firstLine="120" w:firstLineChars="50"/>
        <w:rPr>
          <w:rFonts w:hint="eastAsia"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 xml:space="preserve">  要求考生解释出现在不同主题的短文中涉及上述内容的25个名词。每个名词2分，总分50分。考试时间为60分钟。</w:t>
      </w:r>
    </w:p>
    <w:p w14:paraId="239C57AF">
      <w:pPr>
        <w:spacing w:line="360" w:lineRule="exact"/>
        <w:ind w:firstLine="120" w:firstLineChars="50"/>
        <w:rPr>
          <w:rFonts w:hint="eastAsia" w:ascii="宋体" w:hAnsi="宋体" w:cs="宋体"/>
          <w:color w:val="5F7084"/>
          <w:sz w:val="24"/>
        </w:rPr>
      </w:pPr>
      <w:r>
        <w:rPr>
          <w:rFonts w:hint="eastAsia"/>
          <w:b/>
          <w:color w:val="000000"/>
          <w:sz w:val="24"/>
        </w:rPr>
        <w:t>（2）</w:t>
      </w:r>
      <w:r>
        <w:rPr>
          <w:b/>
          <w:color w:val="000000"/>
          <w:sz w:val="24"/>
        </w:rPr>
        <w:t xml:space="preserve"> </w:t>
      </w:r>
      <w:r>
        <w:rPr>
          <w:rFonts w:hint="eastAsia" w:cs="宋体"/>
          <w:b/>
          <w:color w:val="000000"/>
          <w:sz w:val="24"/>
        </w:rPr>
        <w:t>应用文写作</w:t>
      </w:r>
      <w:r>
        <w:rPr>
          <w:b/>
          <w:color w:val="000000"/>
          <w:sz w:val="24"/>
        </w:rPr>
        <w:t xml:space="preserve"> </w:t>
      </w:r>
      <w:r>
        <w:rPr>
          <w:color w:val="000000"/>
          <w:sz w:val="24"/>
        </w:rPr>
        <w:t xml:space="preserve">   </w:t>
      </w:r>
    </w:p>
    <w:p w14:paraId="3FDC8C8C">
      <w:pPr>
        <w:spacing w:line="360" w:lineRule="exact"/>
        <w:ind w:firstLine="241" w:firstLineChars="1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1）考试要求</w:t>
      </w:r>
    </w:p>
    <w:p w14:paraId="0B08A4A3">
      <w:pPr>
        <w:spacing w:line="420" w:lineRule="exact"/>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该部分要求考生根据所提供的信息和场景写出一篇450词左右的应用文，体裁包括说明书、会议通知、商务信函、备忘录、广告等，要求言简意赅，凸显专业性、技术性和实用性。</w:t>
      </w:r>
    </w:p>
    <w:p w14:paraId="65A0C985">
      <w:pPr>
        <w:spacing w:line="240" w:lineRule="atLeast"/>
        <w:ind w:firstLine="241" w:firstLineChars="1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2）题型</w:t>
      </w:r>
    </w:p>
    <w:p w14:paraId="645FD805">
      <w:pPr>
        <w:spacing w:line="420" w:lineRule="exact"/>
        <w:ind w:firstLine="480" w:firstLineChars="200"/>
        <w:jc w:val="both"/>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试卷提供应用文写作的信息、场景及写作要求。共计40分。考试时间为60分钟。</w:t>
      </w:r>
    </w:p>
    <w:p w14:paraId="4BEF1673">
      <w:pPr>
        <w:spacing w:line="360" w:lineRule="exact"/>
        <w:jc w:val="both"/>
        <w:rPr>
          <w:rFonts w:hint="eastAsia" w:ascii="宋体" w:hAnsi="宋体" w:cs="宋体"/>
          <w:color w:val="5F7084"/>
          <w:sz w:val="24"/>
        </w:rPr>
      </w:pPr>
      <w:r>
        <w:rPr>
          <w:rFonts w:hint="eastAsia"/>
          <w:b/>
          <w:color w:val="000000"/>
          <w:sz w:val="24"/>
        </w:rPr>
        <w:t>（3）</w:t>
      </w:r>
      <w:r>
        <w:rPr>
          <w:b/>
          <w:color w:val="000000"/>
          <w:sz w:val="24"/>
        </w:rPr>
        <w:t xml:space="preserve"> </w:t>
      </w:r>
      <w:r>
        <w:rPr>
          <w:rFonts w:hint="eastAsia" w:hAnsi="Calibri" w:cs="宋体"/>
          <w:b/>
          <w:color w:val="000000"/>
          <w:sz w:val="24"/>
        </w:rPr>
        <w:t>命题作文</w:t>
      </w:r>
    </w:p>
    <w:p w14:paraId="2E3D236D">
      <w:pPr>
        <w:spacing w:line="360" w:lineRule="exact"/>
        <w:ind w:firstLine="241" w:firstLineChars="100"/>
        <w:jc w:val="both"/>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1）考试要求</w:t>
      </w:r>
    </w:p>
    <w:p w14:paraId="7A84EAC7">
      <w:pPr>
        <w:spacing w:after="0" w:line="420" w:lineRule="exact"/>
        <w:jc w:val="both"/>
        <w:rPr>
          <w:rFonts w:hint="eastAsia" w:asciiTheme="minorEastAsia" w:hAnsiTheme="minorEastAsia" w:eastAsiaTheme="minorEastAsia" w:cstheme="minorEastAsia"/>
          <w:color w:val="000000"/>
          <w:sz w:val="24"/>
        </w:rPr>
      </w:pPr>
      <w:r>
        <w:rPr>
          <w:color w:val="000000"/>
          <w:sz w:val="24"/>
        </w:rPr>
        <w:t xml:space="preserve">    </w:t>
      </w:r>
      <w:r>
        <w:rPr>
          <w:rFonts w:hint="eastAsia" w:asciiTheme="minorEastAsia" w:hAnsiTheme="minorEastAsia" w:eastAsiaTheme="minorEastAsia" w:cstheme="minorEastAsia"/>
          <w:color w:val="000000"/>
          <w:sz w:val="24"/>
        </w:rPr>
        <w:t>考生应能根据所给题目及要求写出一篇不少于800词的现代汉语短文。体裁</w:t>
      </w:r>
    </w:p>
    <w:p w14:paraId="582FE0DB">
      <w:pPr>
        <w:spacing w:after="180" w:afterLines="50" w:line="420" w:lineRule="exact"/>
        <w:jc w:val="both"/>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可以是说明文、议论文或应用文。文字要求通顺，用词得体，结构合理，文体恰当，文笔优美。</w:t>
      </w:r>
    </w:p>
    <w:p w14:paraId="3FD22878">
      <w:pPr>
        <w:spacing w:line="360" w:lineRule="exact"/>
        <w:ind w:firstLine="241" w:firstLineChars="100"/>
        <w:jc w:val="both"/>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2）题型</w:t>
      </w:r>
    </w:p>
    <w:p w14:paraId="7C67678B">
      <w:pPr>
        <w:spacing w:line="420" w:lineRule="exact"/>
        <w:ind w:firstLine="480" w:firstLineChars="200"/>
        <w:jc w:val="both"/>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试卷给出情景和题目，由考生根据提示写作。共计60分。考试时间为60分钟。</w:t>
      </w:r>
    </w:p>
    <w:p w14:paraId="25FC4B8A">
      <w:pPr>
        <w:spacing w:line="420" w:lineRule="exact"/>
        <w:ind w:firstLine="1401" w:firstLineChars="500"/>
        <w:jc w:val="both"/>
        <w:rPr>
          <w:rFonts w:hint="eastAsia"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《汉语写作与百科知识》考试内容一览表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764"/>
        <w:gridCol w:w="2484"/>
        <w:gridCol w:w="876"/>
        <w:gridCol w:w="2714"/>
      </w:tblGrid>
      <w:tr w14:paraId="3EB1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14:paraId="5AEAB357">
            <w:pPr>
              <w:spacing w:after="0"/>
              <w:jc w:val="center"/>
              <w:rPr>
                <w:rFonts w:hint="eastAsia" w:ascii="黑体" w:hAnsi="黑体" w:eastAsia="黑体" w:cs="黑体"/>
                <w:b/>
                <w:bCs/>
                <w:sz w:val="24"/>
              </w:rPr>
            </w:pPr>
            <w:r>
              <w:rPr>
                <w:rFonts w:hint="eastAsia" w:ascii="黑体" w:hAnsi="黑体" w:eastAsia="黑体" w:cs="黑体"/>
                <w:b/>
                <w:bCs/>
                <w:color w:val="000000"/>
                <w:sz w:val="24"/>
              </w:rPr>
              <w:t>序号</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78EEF202">
            <w:pPr>
              <w:spacing w:after="0"/>
              <w:jc w:val="center"/>
              <w:rPr>
                <w:rFonts w:hint="eastAsia" w:ascii="黑体" w:hAnsi="黑体" w:eastAsia="黑体" w:cs="黑体"/>
                <w:b/>
                <w:bCs/>
                <w:sz w:val="24"/>
              </w:rPr>
            </w:pPr>
            <w:r>
              <w:rPr>
                <w:rFonts w:hint="eastAsia" w:ascii="黑体" w:hAnsi="黑体" w:eastAsia="黑体" w:cs="黑体"/>
                <w:b/>
                <w:bCs/>
                <w:color w:val="000000"/>
                <w:sz w:val="24"/>
              </w:rPr>
              <w:t>题型</w:t>
            </w:r>
          </w:p>
        </w:tc>
        <w:tc>
          <w:tcPr>
            <w:tcW w:w="2484" w:type="dxa"/>
            <w:tcBorders>
              <w:top w:val="single" w:color="auto" w:sz="4" w:space="0"/>
              <w:left w:val="single" w:color="auto" w:sz="4" w:space="0"/>
              <w:bottom w:val="single" w:color="auto" w:sz="4" w:space="0"/>
              <w:right w:val="single" w:color="auto" w:sz="4" w:space="0"/>
            </w:tcBorders>
            <w:shd w:val="clear" w:color="auto" w:fill="auto"/>
            <w:vAlign w:val="center"/>
          </w:tcPr>
          <w:p w14:paraId="01C73C07">
            <w:pPr>
              <w:spacing w:after="0"/>
              <w:jc w:val="center"/>
              <w:rPr>
                <w:rFonts w:hint="eastAsia" w:ascii="黑体" w:hAnsi="黑体" w:eastAsia="黑体" w:cs="黑体"/>
                <w:b/>
                <w:bCs/>
                <w:sz w:val="24"/>
              </w:rPr>
            </w:pPr>
            <w:r>
              <w:rPr>
                <w:rFonts w:hint="eastAsia" w:ascii="黑体" w:hAnsi="黑体" w:eastAsia="黑体" w:cs="黑体"/>
                <w:b/>
                <w:bCs/>
                <w:color w:val="000000"/>
                <w:sz w:val="24"/>
              </w:rPr>
              <w:t>题量</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5356916A">
            <w:pPr>
              <w:spacing w:after="0"/>
              <w:jc w:val="center"/>
              <w:rPr>
                <w:rFonts w:hint="eastAsia" w:ascii="黑体" w:hAnsi="黑体" w:eastAsia="黑体" w:cs="黑体"/>
                <w:b/>
                <w:bCs/>
                <w:sz w:val="24"/>
              </w:rPr>
            </w:pPr>
            <w:r>
              <w:rPr>
                <w:rFonts w:hint="eastAsia" w:ascii="黑体" w:hAnsi="黑体" w:eastAsia="黑体" w:cs="黑体"/>
                <w:b/>
                <w:bCs/>
                <w:color w:val="000000"/>
                <w:sz w:val="24"/>
              </w:rPr>
              <w:t>分值</w:t>
            </w:r>
          </w:p>
        </w:tc>
        <w:tc>
          <w:tcPr>
            <w:tcW w:w="2714" w:type="dxa"/>
            <w:tcBorders>
              <w:top w:val="single" w:color="auto" w:sz="4" w:space="0"/>
              <w:left w:val="single" w:color="auto" w:sz="4" w:space="0"/>
              <w:bottom w:val="single" w:color="auto" w:sz="4" w:space="0"/>
              <w:right w:val="single" w:color="auto" w:sz="4" w:space="0"/>
            </w:tcBorders>
            <w:shd w:val="clear" w:color="auto" w:fill="auto"/>
            <w:vAlign w:val="center"/>
          </w:tcPr>
          <w:p w14:paraId="3B15642E">
            <w:pPr>
              <w:spacing w:after="0"/>
              <w:jc w:val="center"/>
              <w:rPr>
                <w:rFonts w:hint="eastAsia" w:ascii="黑体" w:hAnsi="黑体" w:eastAsia="黑体" w:cs="黑体"/>
                <w:b/>
                <w:bCs/>
                <w:sz w:val="24"/>
              </w:rPr>
            </w:pPr>
            <w:r>
              <w:rPr>
                <w:rFonts w:hint="eastAsia" w:ascii="黑体" w:hAnsi="黑体" w:eastAsia="黑体" w:cs="黑体"/>
                <w:b/>
                <w:bCs/>
                <w:color w:val="000000"/>
                <w:sz w:val="24"/>
              </w:rPr>
              <w:t>时间 （分钟）</w:t>
            </w:r>
          </w:p>
        </w:tc>
      </w:tr>
      <w:tr w14:paraId="4B8A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14:paraId="2949E698">
            <w:pPr>
              <w:spacing w:after="0" w:line="20" w:lineRule="exact"/>
              <w:jc w:val="center"/>
              <w:rPr>
                <w:rFonts w:hint="eastAsia" w:asciiTheme="minorEastAsia" w:hAnsiTheme="minorEastAsia" w:eastAsiaTheme="minorEastAsia" w:cstheme="minorEastAsia"/>
                <w:color w:val="000000"/>
                <w:sz w:val="24"/>
              </w:rPr>
            </w:pPr>
          </w:p>
          <w:p w14:paraId="132030C9">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54FC4125">
            <w:pPr>
              <w:spacing w:after="0" w:line="20" w:lineRule="exact"/>
              <w:jc w:val="center"/>
              <w:rPr>
                <w:rFonts w:hint="eastAsia" w:asciiTheme="minorEastAsia" w:hAnsiTheme="minorEastAsia" w:eastAsiaTheme="minorEastAsia" w:cstheme="minorEastAsia"/>
                <w:color w:val="000000"/>
                <w:sz w:val="24"/>
              </w:rPr>
            </w:pPr>
          </w:p>
          <w:p w14:paraId="6C5C1622">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百科知识</w:t>
            </w:r>
          </w:p>
        </w:tc>
        <w:tc>
          <w:tcPr>
            <w:tcW w:w="2484" w:type="dxa"/>
            <w:tcBorders>
              <w:top w:val="single" w:color="auto" w:sz="4" w:space="0"/>
              <w:left w:val="single" w:color="auto" w:sz="4" w:space="0"/>
              <w:bottom w:val="single" w:color="auto" w:sz="4" w:space="0"/>
              <w:right w:val="single" w:color="auto" w:sz="4" w:space="0"/>
            </w:tcBorders>
            <w:shd w:val="clear" w:color="auto" w:fill="auto"/>
            <w:vAlign w:val="center"/>
          </w:tcPr>
          <w:p w14:paraId="23CA138F">
            <w:pPr>
              <w:spacing w:after="0" w:line="20" w:lineRule="exact"/>
              <w:jc w:val="center"/>
              <w:rPr>
                <w:rFonts w:hint="eastAsia" w:asciiTheme="minorEastAsia" w:hAnsiTheme="minorEastAsia" w:eastAsiaTheme="minorEastAsia" w:cstheme="minorEastAsia"/>
                <w:color w:val="000000"/>
                <w:sz w:val="24"/>
              </w:rPr>
            </w:pPr>
          </w:p>
          <w:p w14:paraId="1A5D1C82">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25个选择题</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011B6C9D">
            <w:pPr>
              <w:spacing w:after="0" w:line="20" w:lineRule="exact"/>
              <w:jc w:val="center"/>
              <w:rPr>
                <w:rFonts w:hint="eastAsia" w:asciiTheme="minorEastAsia" w:hAnsiTheme="minorEastAsia" w:eastAsiaTheme="minorEastAsia" w:cstheme="minorEastAsia"/>
                <w:color w:val="000000"/>
                <w:sz w:val="24"/>
              </w:rPr>
            </w:pPr>
          </w:p>
          <w:p w14:paraId="14227E28">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50</w:t>
            </w:r>
          </w:p>
        </w:tc>
        <w:tc>
          <w:tcPr>
            <w:tcW w:w="2714" w:type="dxa"/>
            <w:tcBorders>
              <w:top w:val="single" w:color="auto" w:sz="4" w:space="0"/>
              <w:left w:val="single" w:color="auto" w:sz="4" w:space="0"/>
              <w:bottom w:val="single" w:color="auto" w:sz="4" w:space="0"/>
              <w:right w:val="single" w:color="auto" w:sz="4" w:space="0"/>
            </w:tcBorders>
            <w:shd w:val="clear" w:color="auto" w:fill="auto"/>
            <w:vAlign w:val="center"/>
          </w:tcPr>
          <w:p w14:paraId="0A4E8413">
            <w:pPr>
              <w:spacing w:after="0" w:line="20" w:lineRule="exact"/>
              <w:jc w:val="center"/>
              <w:rPr>
                <w:rFonts w:hint="eastAsia" w:asciiTheme="minorEastAsia" w:hAnsiTheme="minorEastAsia" w:eastAsiaTheme="minorEastAsia" w:cstheme="minorEastAsia"/>
                <w:color w:val="000000"/>
                <w:sz w:val="24"/>
              </w:rPr>
            </w:pPr>
          </w:p>
          <w:p w14:paraId="012D8D15">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60</w:t>
            </w:r>
          </w:p>
        </w:tc>
      </w:tr>
      <w:tr w14:paraId="5FAC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14:paraId="0B541282">
            <w:pPr>
              <w:spacing w:after="0" w:line="20" w:lineRule="exact"/>
              <w:jc w:val="center"/>
              <w:rPr>
                <w:rFonts w:hint="eastAsia" w:asciiTheme="minorEastAsia" w:hAnsiTheme="minorEastAsia" w:eastAsiaTheme="minorEastAsia" w:cstheme="minorEastAsia"/>
                <w:color w:val="000000"/>
                <w:sz w:val="24"/>
              </w:rPr>
            </w:pPr>
          </w:p>
          <w:p w14:paraId="3356AB5E">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EF8FA16">
            <w:pPr>
              <w:spacing w:after="0"/>
              <w:jc w:val="center"/>
              <w:rPr>
                <w:rFonts w:hint="eastAsia" w:asciiTheme="minorEastAsia" w:hAnsiTheme="minorEastAsia" w:eastAsiaTheme="minorEastAsia" w:cstheme="minorEastAsia"/>
                <w:color w:val="000000"/>
                <w:sz w:val="24"/>
              </w:rPr>
            </w:pPr>
          </w:p>
          <w:p w14:paraId="509ED5AA">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应用文写作</w:t>
            </w:r>
          </w:p>
        </w:tc>
        <w:tc>
          <w:tcPr>
            <w:tcW w:w="2484" w:type="dxa"/>
            <w:tcBorders>
              <w:top w:val="single" w:color="auto" w:sz="4" w:space="0"/>
              <w:left w:val="single" w:color="auto" w:sz="4" w:space="0"/>
              <w:bottom w:val="single" w:color="auto" w:sz="4" w:space="0"/>
              <w:right w:val="single" w:color="auto" w:sz="4" w:space="0"/>
            </w:tcBorders>
            <w:shd w:val="clear" w:color="auto" w:fill="auto"/>
            <w:vAlign w:val="center"/>
          </w:tcPr>
          <w:p w14:paraId="7877B305">
            <w:pPr>
              <w:spacing w:after="0" w:line="20" w:lineRule="exact"/>
              <w:jc w:val="center"/>
              <w:rPr>
                <w:rFonts w:hint="eastAsia" w:asciiTheme="minorEastAsia" w:hAnsiTheme="minorEastAsia" w:eastAsiaTheme="minorEastAsia" w:cstheme="minorEastAsia"/>
                <w:color w:val="000000"/>
                <w:sz w:val="24"/>
              </w:rPr>
            </w:pPr>
          </w:p>
          <w:p w14:paraId="231BC5F9">
            <w:pPr>
              <w:spacing w:after="0" w:line="30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一段应用文体文章，约450个汉字</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7B869E5F">
            <w:pPr>
              <w:spacing w:after="0" w:line="20" w:lineRule="exact"/>
              <w:jc w:val="center"/>
              <w:rPr>
                <w:rFonts w:hint="eastAsia" w:asciiTheme="minorEastAsia" w:hAnsiTheme="minorEastAsia" w:eastAsiaTheme="minorEastAsia" w:cstheme="minorEastAsia"/>
                <w:color w:val="000000"/>
                <w:sz w:val="24"/>
              </w:rPr>
            </w:pPr>
          </w:p>
          <w:p w14:paraId="76769633">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40</w:t>
            </w:r>
          </w:p>
        </w:tc>
        <w:tc>
          <w:tcPr>
            <w:tcW w:w="2714" w:type="dxa"/>
            <w:tcBorders>
              <w:top w:val="single" w:color="auto" w:sz="4" w:space="0"/>
              <w:left w:val="single" w:color="auto" w:sz="4" w:space="0"/>
              <w:bottom w:val="single" w:color="auto" w:sz="4" w:space="0"/>
              <w:right w:val="single" w:color="auto" w:sz="4" w:space="0"/>
            </w:tcBorders>
            <w:shd w:val="clear" w:color="auto" w:fill="auto"/>
            <w:vAlign w:val="center"/>
          </w:tcPr>
          <w:p w14:paraId="3E6D0DC0">
            <w:pPr>
              <w:spacing w:after="0" w:line="20" w:lineRule="exact"/>
              <w:jc w:val="center"/>
              <w:rPr>
                <w:rFonts w:hint="eastAsia" w:asciiTheme="minorEastAsia" w:hAnsiTheme="minorEastAsia" w:eastAsiaTheme="minorEastAsia" w:cstheme="minorEastAsia"/>
                <w:color w:val="000000"/>
                <w:sz w:val="24"/>
              </w:rPr>
            </w:pPr>
          </w:p>
          <w:p w14:paraId="78B555E3">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60</w:t>
            </w:r>
          </w:p>
        </w:tc>
      </w:tr>
      <w:tr w14:paraId="5701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14:paraId="0860B286">
            <w:pPr>
              <w:spacing w:after="0" w:line="20" w:lineRule="exact"/>
              <w:jc w:val="center"/>
              <w:rPr>
                <w:rFonts w:hint="eastAsia" w:asciiTheme="minorEastAsia" w:hAnsiTheme="minorEastAsia" w:eastAsiaTheme="minorEastAsia" w:cstheme="minorEastAsia"/>
                <w:color w:val="000000"/>
                <w:sz w:val="24"/>
              </w:rPr>
            </w:pPr>
          </w:p>
          <w:p w14:paraId="00AD66FF">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754ED7A">
            <w:pPr>
              <w:spacing w:after="0"/>
              <w:jc w:val="center"/>
              <w:rPr>
                <w:rFonts w:hint="eastAsia" w:asciiTheme="minorEastAsia" w:hAnsiTheme="minorEastAsia" w:eastAsiaTheme="minorEastAsia" w:cstheme="minorEastAsia"/>
                <w:color w:val="000000"/>
                <w:sz w:val="24"/>
              </w:rPr>
            </w:pPr>
          </w:p>
          <w:p w14:paraId="30271493">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命题作文</w:t>
            </w:r>
          </w:p>
        </w:tc>
        <w:tc>
          <w:tcPr>
            <w:tcW w:w="2484" w:type="dxa"/>
            <w:tcBorders>
              <w:top w:val="single" w:color="auto" w:sz="4" w:space="0"/>
              <w:left w:val="single" w:color="auto" w:sz="4" w:space="0"/>
              <w:bottom w:val="single" w:color="auto" w:sz="4" w:space="0"/>
              <w:right w:val="single" w:color="auto" w:sz="4" w:space="0"/>
            </w:tcBorders>
            <w:shd w:val="clear" w:color="auto" w:fill="auto"/>
            <w:vAlign w:val="center"/>
          </w:tcPr>
          <w:p w14:paraId="664D13AB">
            <w:pPr>
              <w:spacing w:after="0" w:line="20" w:lineRule="exact"/>
              <w:jc w:val="center"/>
              <w:rPr>
                <w:rFonts w:hint="eastAsia" w:asciiTheme="minorEastAsia" w:hAnsiTheme="minorEastAsia" w:eastAsiaTheme="minorEastAsia" w:cstheme="minorEastAsia"/>
                <w:color w:val="000000"/>
                <w:sz w:val="24"/>
              </w:rPr>
            </w:pPr>
          </w:p>
          <w:p w14:paraId="35F87B86">
            <w:pPr>
              <w:spacing w:after="0" w:line="30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一篇800汉字的现代汉语文章</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18A79129">
            <w:pPr>
              <w:spacing w:after="0" w:line="20" w:lineRule="exact"/>
              <w:jc w:val="center"/>
              <w:rPr>
                <w:rFonts w:hint="eastAsia" w:asciiTheme="minorEastAsia" w:hAnsiTheme="minorEastAsia" w:eastAsiaTheme="minorEastAsia" w:cstheme="minorEastAsia"/>
                <w:color w:val="000000"/>
                <w:sz w:val="24"/>
              </w:rPr>
            </w:pPr>
          </w:p>
          <w:p w14:paraId="6F787E53">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60</w:t>
            </w:r>
          </w:p>
        </w:tc>
        <w:tc>
          <w:tcPr>
            <w:tcW w:w="2714" w:type="dxa"/>
            <w:tcBorders>
              <w:top w:val="single" w:color="auto" w:sz="4" w:space="0"/>
              <w:left w:val="single" w:color="auto" w:sz="4" w:space="0"/>
              <w:bottom w:val="single" w:color="auto" w:sz="4" w:space="0"/>
              <w:right w:val="single" w:color="auto" w:sz="4" w:space="0"/>
            </w:tcBorders>
            <w:shd w:val="clear" w:color="auto" w:fill="auto"/>
            <w:vAlign w:val="center"/>
          </w:tcPr>
          <w:p w14:paraId="7C932B56">
            <w:pPr>
              <w:spacing w:after="0" w:line="20" w:lineRule="exact"/>
              <w:jc w:val="center"/>
              <w:rPr>
                <w:rFonts w:hint="eastAsia" w:asciiTheme="minorEastAsia" w:hAnsiTheme="minorEastAsia" w:eastAsiaTheme="minorEastAsia" w:cstheme="minorEastAsia"/>
                <w:color w:val="000000"/>
                <w:sz w:val="24"/>
              </w:rPr>
            </w:pPr>
          </w:p>
          <w:p w14:paraId="34F285BE">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60</w:t>
            </w:r>
          </w:p>
        </w:tc>
      </w:tr>
      <w:tr w14:paraId="01E9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B63570">
            <w:pPr>
              <w:spacing w:after="0" w:line="20" w:lineRule="exact"/>
              <w:jc w:val="center"/>
              <w:rPr>
                <w:rFonts w:hint="eastAsia" w:asciiTheme="minorEastAsia" w:hAnsiTheme="minorEastAsia" w:eastAsiaTheme="minorEastAsia" w:cstheme="minorEastAsia"/>
                <w:color w:val="000000"/>
                <w:sz w:val="24"/>
              </w:rPr>
            </w:pPr>
          </w:p>
          <w:p w14:paraId="302D0AA4">
            <w:pPr>
              <w:spacing w:after="0"/>
              <w:ind w:firstLine="1646" w:firstLineChars="686"/>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共计</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4AFE0048">
            <w:pPr>
              <w:spacing w:after="0" w:line="20" w:lineRule="exact"/>
              <w:jc w:val="center"/>
              <w:rPr>
                <w:rFonts w:hint="eastAsia" w:asciiTheme="minorEastAsia" w:hAnsiTheme="minorEastAsia" w:eastAsiaTheme="minorEastAsia" w:cstheme="minorEastAsia"/>
                <w:color w:val="000000"/>
                <w:sz w:val="24"/>
              </w:rPr>
            </w:pPr>
          </w:p>
          <w:p w14:paraId="0D5DA7AC">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150</w:t>
            </w:r>
          </w:p>
        </w:tc>
        <w:tc>
          <w:tcPr>
            <w:tcW w:w="2714" w:type="dxa"/>
            <w:tcBorders>
              <w:top w:val="single" w:color="auto" w:sz="4" w:space="0"/>
              <w:left w:val="single" w:color="auto" w:sz="4" w:space="0"/>
              <w:bottom w:val="single" w:color="auto" w:sz="4" w:space="0"/>
              <w:right w:val="single" w:color="auto" w:sz="4" w:space="0"/>
            </w:tcBorders>
            <w:shd w:val="clear" w:color="auto" w:fill="auto"/>
            <w:vAlign w:val="center"/>
          </w:tcPr>
          <w:p w14:paraId="5CF618F8">
            <w:pPr>
              <w:spacing w:after="0" w:line="20" w:lineRule="exact"/>
              <w:jc w:val="center"/>
              <w:rPr>
                <w:rFonts w:hint="eastAsia" w:asciiTheme="minorEastAsia" w:hAnsiTheme="minorEastAsia" w:eastAsiaTheme="minorEastAsia" w:cstheme="minorEastAsia"/>
                <w:color w:val="000000"/>
                <w:sz w:val="24"/>
              </w:rPr>
            </w:pPr>
          </w:p>
          <w:p w14:paraId="6828D7BB">
            <w:pPr>
              <w:spacing w:after="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180</w:t>
            </w:r>
          </w:p>
        </w:tc>
      </w:tr>
    </w:tbl>
    <w:p w14:paraId="62EC03F6">
      <w:pPr>
        <w:autoSpaceDE w:val="0"/>
        <w:autoSpaceDN w:val="0"/>
        <w:snapToGrid/>
        <w:spacing w:after="0" w:line="360" w:lineRule="auto"/>
        <w:jc w:val="center"/>
        <w:rPr>
          <w:rFonts w:hint="eastAsia" w:ascii="楷体" w:hAnsi="楷体" w:eastAsia="楷体"/>
          <w:color w:val="000000"/>
          <w:sz w:val="32"/>
        </w:rPr>
      </w:pPr>
      <w:r>
        <w:rPr>
          <w:rFonts w:hint="eastAsia" w:ascii="楷体" w:hAnsi="楷体" w:eastAsia="楷体"/>
          <w:b/>
          <w:bCs/>
          <w:color w:val="000000"/>
          <w:sz w:val="32"/>
        </w:rPr>
        <w:t>复试科目名称：日汉翻译实践与评述</w:t>
      </w:r>
    </w:p>
    <w:p w14:paraId="1360DA80">
      <w:pPr>
        <w:autoSpaceDE w:val="0"/>
        <w:autoSpaceDN w:val="0"/>
        <w:snapToGrid/>
        <w:spacing w:after="0" w:line="360" w:lineRule="auto"/>
        <w:rPr>
          <w:rFonts w:hint="eastAsia" w:ascii="楷体" w:hAnsi="楷体" w:eastAsia="楷体"/>
          <w:b/>
          <w:bCs/>
          <w:color w:val="000000"/>
          <w:sz w:val="32"/>
        </w:rPr>
      </w:pPr>
      <w:r>
        <w:rPr>
          <w:rFonts w:hint="eastAsia" w:ascii="楷体" w:hAnsi="楷体" w:eastAsia="楷体"/>
          <w:b/>
          <w:bCs/>
          <w:color w:val="000000"/>
          <w:sz w:val="32"/>
        </w:rPr>
        <w:t>一、参考书目</w:t>
      </w:r>
    </w:p>
    <w:p w14:paraId="05AB1AB9">
      <w:pPr>
        <w:pStyle w:val="31"/>
        <w:widowControl w:val="0"/>
        <w:autoSpaceDE w:val="0"/>
        <w:autoSpaceDN w:val="0"/>
        <w:spacing w:after="120" w:line="360" w:lineRule="exact"/>
        <w:ind w:left="420" w:firstLine="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梁传宝、高宁.新编日汉翻译教程.上海外语教育出版社，2001版</w:t>
      </w:r>
    </w:p>
    <w:p w14:paraId="102CE3DB">
      <w:pPr>
        <w:widowControl w:val="0"/>
        <w:autoSpaceDE w:val="0"/>
        <w:autoSpaceDN w:val="0"/>
        <w:spacing w:after="120" w:line="360" w:lineRule="exact"/>
        <w:ind w:firstLine="456" w:firstLineChars="200"/>
        <w:jc w:val="both"/>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2. 高宁、杜勤.新编汉日翻译教程.上海外语教育出版社，2003版</w:t>
      </w:r>
    </w:p>
    <w:p w14:paraId="252E0853">
      <w:pPr>
        <w:spacing w:after="0" w:line="240" w:lineRule="exact"/>
        <w:rPr>
          <w:rFonts w:ascii="Calibri" w:hAnsi="Calibri" w:cs="宋体"/>
          <w:b/>
          <w:color w:val="000000"/>
          <w:sz w:val="24"/>
        </w:rPr>
      </w:pPr>
    </w:p>
    <w:p w14:paraId="720221BB">
      <w:pPr>
        <w:autoSpaceDE w:val="0"/>
        <w:autoSpaceDN w:val="0"/>
        <w:snapToGrid/>
        <w:spacing w:after="0" w:line="360" w:lineRule="auto"/>
        <w:rPr>
          <w:rFonts w:hint="eastAsia" w:ascii="楷体" w:hAnsi="楷体" w:eastAsia="楷体"/>
          <w:b/>
          <w:bCs/>
          <w:color w:val="000000"/>
          <w:sz w:val="32"/>
        </w:rPr>
      </w:pPr>
      <w:r>
        <w:rPr>
          <w:rFonts w:hint="eastAsia" w:ascii="楷体" w:hAnsi="楷体" w:eastAsia="楷体"/>
          <w:b/>
          <w:bCs/>
          <w:color w:val="000000"/>
          <w:sz w:val="32"/>
        </w:rPr>
        <w:t>二、《日汉翻译实践与评述》考试大纲</w:t>
      </w:r>
    </w:p>
    <w:p w14:paraId="56D4EB02">
      <w:pPr>
        <w:ind w:firstLine="240" w:firstLineChars="100"/>
        <w:rPr>
          <w:rFonts w:hint="eastAsia" w:ascii="宋体" w:hAnsi="宋体" w:cs="宋体"/>
          <w:b/>
          <w:color w:val="000000"/>
          <w:sz w:val="24"/>
        </w:rPr>
      </w:pPr>
      <w:r>
        <w:rPr>
          <w:rFonts w:hint="eastAsia" w:ascii="宋体" w:hAnsi="宋体" w:cs="宋体"/>
          <w:b/>
          <w:color w:val="000000"/>
          <w:sz w:val="24"/>
        </w:rPr>
        <w:t>1. 考试目的</w:t>
      </w:r>
    </w:p>
    <w:p w14:paraId="4148911B">
      <w:pPr>
        <w:autoSpaceDE w:val="0"/>
        <w:autoSpaceDN w:val="0"/>
        <w:snapToGrid/>
        <w:spacing w:after="0" w:line="420" w:lineRule="exact"/>
        <w:ind w:firstLine="439" w:firstLineChars="183"/>
        <w:rPr>
          <w:rFonts w:hint="eastAsia" w:ascii="楷体" w:hAnsi="楷体" w:eastAsia="楷体"/>
          <w:b/>
          <w:bCs/>
          <w:color w:val="000000"/>
          <w:sz w:val="32"/>
        </w:rPr>
      </w:pPr>
      <w:r>
        <w:rPr>
          <w:rFonts w:hint="eastAsia" w:asciiTheme="minorEastAsia" w:hAnsiTheme="minorEastAsia" w:eastAsiaTheme="minorEastAsia" w:cstheme="minorEastAsia"/>
          <w:color w:val="000000"/>
          <w:sz w:val="24"/>
        </w:rPr>
        <w:t>《日汉翻译实践与评述》是翻译硕士专业学位研究生入学考试的复试考试科目，其目的主要是测试学生翻译实践能力以及对现有译文的分析鉴赏能力。</w:t>
      </w:r>
    </w:p>
    <w:p w14:paraId="17F3896F">
      <w:pPr>
        <w:spacing w:line="240" w:lineRule="exact"/>
        <w:rPr>
          <w:rFonts w:hint="eastAsia" w:ascii="宋体" w:hAnsi="宋体" w:cs="宋体"/>
          <w:b/>
          <w:color w:val="000000"/>
          <w:sz w:val="24"/>
        </w:rPr>
      </w:pPr>
      <w:r>
        <w:rPr>
          <w:rFonts w:hint="eastAsia" w:ascii="宋体" w:hAnsi="宋体" w:cs="宋体"/>
          <w:b/>
          <w:color w:val="000000"/>
          <w:sz w:val="24"/>
        </w:rPr>
        <w:t> </w:t>
      </w:r>
    </w:p>
    <w:p w14:paraId="74EC2BE1">
      <w:pPr>
        <w:ind w:firstLine="240" w:firstLineChars="100"/>
        <w:rPr>
          <w:rFonts w:hint="eastAsia" w:ascii="宋体" w:hAnsi="宋体" w:cs="宋体"/>
          <w:b/>
          <w:color w:val="000000"/>
          <w:sz w:val="24"/>
        </w:rPr>
      </w:pPr>
      <w:r>
        <w:rPr>
          <w:rFonts w:hint="eastAsia" w:ascii="宋体" w:hAnsi="宋体" w:cs="宋体"/>
          <w:b/>
          <w:color w:val="000000"/>
          <w:sz w:val="24"/>
        </w:rPr>
        <w:t xml:space="preserve">2. 考试性质及范围 </w:t>
      </w:r>
    </w:p>
    <w:p w14:paraId="235C5EA9">
      <w:pPr>
        <w:spacing w:line="420" w:lineRule="exact"/>
        <w:ind w:firstLine="458" w:firstLineChars="191"/>
        <w:jc w:val="both"/>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本考试是测试考生是否具备对翻译准确性的把握能力的尺度参照性水平考试。考试的范围包括MTI考生入学应具备的语言能力、翻译的基本技能以及对译文质量的初步评判能力。</w:t>
      </w:r>
    </w:p>
    <w:p w14:paraId="29A8400E">
      <w:pPr>
        <w:spacing w:after="0" w:line="240" w:lineRule="exact"/>
        <w:rPr>
          <w:rFonts w:ascii="Calibri" w:hAnsi="Calibri" w:cs="宋体"/>
          <w:b/>
          <w:color w:val="000000"/>
          <w:sz w:val="24"/>
        </w:rPr>
      </w:pPr>
      <w:r>
        <w:rPr>
          <w:rFonts w:ascii="Calibri" w:hAnsi="Calibri" w:cs="宋体"/>
          <w:b/>
          <w:color w:val="000000"/>
          <w:sz w:val="24"/>
        </w:rPr>
        <w:t xml:space="preserve">  </w:t>
      </w:r>
    </w:p>
    <w:p w14:paraId="36AE1794">
      <w:pPr>
        <w:ind w:firstLine="240" w:firstLineChars="100"/>
        <w:rPr>
          <w:rFonts w:hint="eastAsia" w:ascii="宋体" w:hAnsi="宋体" w:cs="宋体"/>
          <w:b/>
          <w:color w:val="000000"/>
          <w:sz w:val="24"/>
        </w:rPr>
      </w:pPr>
      <w:r>
        <w:rPr>
          <w:rFonts w:hint="eastAsia" w:ascii="宋体" w:hAnsi="宋体" w:cs="宋体"/>
          <w:b/>
          <w:color w:val="000000"/>
          <w:sz w:val="24"/>
        </w:rPr>
        <w:t>3.</w:t>
      </w:r>
      <w:r>
        <w:rPr>
          <w:rFonts w:ascii="宋体" w:hAnsi="宋体" w:cs="宋体"/>
          <w:b/>
          <w:color w:val="000000"/>
          <w:sz w:val="24"/>
        </w:rPr>
        <w:t xml:space="preserve"> </w:t>
      </w:r>
      <w:r>
        <w:rPr>
          <w:rFonts w:hint="eastAsia" w:ascii="宋体" w:hAnsi="宋体" w:cs="宋体"/>
          <w:b/>
          <w:color w:val="000000"/>
          <w:sz w:val="24"/>
        </w:rPr>
        <w:t>考试基本要求</w:t>
      </w:r>
    </w:p>
    <w:p w14:paraId="4FCB4EF9">
      <w:pPr>
        <w:spacing w:after="120" w:line="360" w:lineRule="exact"/>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（1）具备一定的中日文化以及政治、经济、法律等方面的背景知识。</w:t>
      </w:r>
    </w:p>
    <w:p w14:paraId="45A187DD">
      <w:pPr>
        <w:spacing w:after="120" w:line="360" w:lineRule="exact"/>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（2）具备扎实的翻译理解与表达的基本功。</w:t>
      </w:r>
    </w:p>
    <w:p w14:paraId="60E60838">
      <w:pPr>
        <w:spacing w:after="120" w:line="360" w:lineRule="exact"/>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（3）具备较强的日汉/汉日转换能力以及初步的译文质量评判能力。</w:t>
      </w:r>
    </w:p>
    <w:p w14:paraId="73D62B80">
      <w:pPr>
        <w:spacing w:after="0" w:line="240" w:lineRule="exact"/>
        <w:rPr>
          <w:rFonts w:ascii="Calibri" w:hAnsi="Calibri" w:cs="宋体"/>
          <w:b/>
          <w:color w:val="000000"/>
          <w:sz w:val="24"/>
        </w:rPr>
      </w:pPr>
      <w:r>
        <w:rPr>
          <w:rFonts w:ascii="Calibri" w:hAnsi="Calibri" w:cs="宋体"/>
          <w:b/>
          <w:color w:val="000000"/>
          <w:sz w:val="24"/>
        </w:rPr>
        <w:t> </w:t>
      </w:r>
    </w:p>
    <w:p w14:paraId="7A4FC190">
      <w:pPr>
        <w:spacing w:line="240" w:lineRule="atLeast"/>
        <w:ind w:firstLine="240" w:firstLineChars="100"/>
        <w:rPr>
          <w:rFonts w:hint="eastAsia" w:ascii="宋体" w:hAnsi="宋体" w:cs="宋体"/>
          <w:b/>
          <w:color w:val="000000"/>
          <w:sz w:val="24"/>
        </w:rPr>
      </w:pPr>
      <w:r>
        <w:rPr>
          <w:rFonts w:hint="eastAsia" w:ascii="宋体" w:hAnsi="宋体" w:cs="宋体"/>
          <w:b/>
          <w:color w:val="000000"/>
          <w:sz w:val="24"/>
        </w:rPr>
        <w:t>4. 考试形式</w:t>
      </w:r>
    </w:p>
    <w:p w14:paraId="60C19916">
      <w:pPr>
        <w:spacing w:line="360" w:lineRule="exact"/>
        <w:ind w:firstLine="480" w:firstLineChars="200"/>
        <w:jc w:val="both"/>
        <w:rPr>
          <w:rFonts w:hint="eastAsia" w:ascii="宋体" w:hAnsi="宋体" w:eastAsia="宋体" w:cs="宋体"/>
          <w:color w:val="000000"/>
          <w:sz w:val="24"/>
        </w:rPr>
      </w:pPr>
      <w:r>
        <w:rPr>
          <w:rFonts w:hint="eastAsia" w:ascii="宋体" w:hAnsi="宋体" w:eastAsia="宋体" w:cs="宋体"/>
          <w:color w:val="000000"/>
          <w:sz w:val="24"/>
        </w:rPr>
        <w:t>本考试采取客观试题与主观试题相结合，日汉互译测试与综合评判测试相结合的方法，强调考生的日汉/汉日转换能力以及初步的译文质量观念。试题分类参见“考试内容一览表”。 </w:t>
      </w:r>
    </w:p>
    <w:p w14:paraId="7E1AD0DB">
      <w:pPr>
        <w:spacing w:after="0" w:line="240" w:lineRule="exact"/>
        <w:rPr>
          <w:rFonts w:ascii="Calibri" w:hAnsi="Calibri" w:cs="宋体"/>
          <w:b/>
          <w:color w:val="000000"/>
          <w:sz w:val="24"/>
        </w:rPr>
      </w:pPr>
    </w:p>
    <w:p w14:paraId="65CB6907">
      <w:pPr>
        <w:spacing w:line="240" w:lineRule="atLeast"/>
        <w:ind w:firstLine="240" w:firstLineChars="100"/>
        <w:jc w:val="both"/>
        <w:rPr>
          <w:rFonts w:hint="eastAsia" w:ascii="宋体" w:hAnsi="宋体" w:cs="宋体"/>
          <w:color w:val="5F7084"/>
          <w:sz w:val="24"/>
        </w:rPr>
      </w:pPr>
      <w:r>
        <w:rPr>
          <w:rFonts w:hint="eastAsia" w:ascii="Calibri" w:hAnsi="Calibri" w:cs="宋体"/>
          <w:b/>
          <w:color w:val="000000"/>
          <w:sz w:val="24"/>
        </w:rPr>
        <w:t>5.  考试内容</w:t>
      </w:r>
    </w:p>
    <w:p w14:paraId="47891AF8">
      <w:pPr>
        <w:widowControl w:val="0"/>
        <w:autoSpaceDE w:val="0"/>
        <w:autoSpaceDN w:val="0"/>
        <w:spacing w:line="4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本考试包括两个部分：</w:t>
      </w:r>
      <w:r>
        <w:rPr>
          <w:rFonts w:hint="eastAsia" w:ascii="宋体" w:hAnsi="宋体" w:eastAsia="宋体" w:cs="宋体"/>
          <w:color w:val="000000"/>
          <w:sz w:val="24"/>
        </w:rPr>
        <w:t>日汉互译</w:t>
      </w:r>
      <w:r>
        <w:rPr>
          <w:rFonts w:hint="eastAsia" w:asciiTheme="minorEastAsia" w:hAnsiTheme="minorEastAsia" w:eastAsiaTheme="minorEastAsia" w:cstheme="minorEastAsia"/>
          <w:sz w:val="24"/>
          <w:szCs w:val="24"/>
        </w:rPr>
        <w:t>和译文质量评述。总分150分。</w:t>
      </w:r>
    </w:p>
    <w:p w14:paraId="71DC655F">
      <w:pPr>
        <w:tabs>
          <w:tab w:val="left" w:pos="540"/>
        </w:tabs>
        <w:ind w:firstLine="240" w:firstLineChars="100"/>
        <w:rPr>
          <w:rFonts w:hint="eastAsia" w:ascii="宋体" w:hAnsi="宋体" w:cs="宋体"/>
          <w:color w:val="5F7084"/>
          <w:sz w:val="24"/>
        </w:rPr>
      </w:pPr>
      <w:r>
        <w:rPr>
          <w:rFonts w:hint="eastAsia" w:ascii="Calibri" w:hAnsi="Calibri" w:cs="宋体"/>
          <w:b/>
          <w:color w:val="000000"/>
          <w:sz w:val="24"/>
        </w:rPr>
        <w:t>（1）日汉互译</w:t>
      </w:r>
      <w:r>
        <w:rPr>
          <w:rFonts w:ascii="宋体" w:hAnsi="宋体" w:cs="宋体"/>
          <w:b/>
          <w:color w:val="000000"/>
          <w:sz w:val="24"/>
        </w:rPr>
        <w:t> </w:t>
      </w:r>
    </w:p>
    <w:p w14:paraId="2F29E014">
      <w:pPr>
        <w:spacing w:after="120"/>
        <w:ind w:firstLine="482" w:firstLineChars="200"/>
        <w:rPr>
          <w:rFonts w:hint="eastAsia" w:cs="宋体" w:asciiTheme="minorEastAsia" w:hAnsiTheme="minorEastAsia" w:eastAsiaTheme="minorEastAsia"/>
          <w:color w:val="5F7084"/>
          <w:sz w:val="24"/>
        </w:rPr>
      </w:pPr>
      <w:r>
        <w:rPr>
          <w:rFonts w:cs="宋体" w:asciiTheme="minorEastAsia" w:hAnsiTheme="minorEastAsia" w:eastAsiaTheme="minorEastAsia"/>
          <w:b/>
          <w:color w:val="000000"/>
          <w:sz w:val="24"/>
        </w:rPr>
        <w:t>1</w:t>
      </w:r>
      <w:r>
        <w:rPr>
          <w:rFonts w:hint="eastAsia" w:cs="宋体" w:asciiTheme="minorEastAsia" w:hAnsiTheme="minorEastAsia" w:eastAsiaTheme="minorEastAsia"/>
          <w:b/>
          <w:color w:val="000000"/>
          <w:sz w:val="24"/>
        </w:rPr>
        <w:t>）考试要求</w:t>
      </w:r>
    </w:p>
    <w:p w14:paraId="74862EC3">
      <w:pPr>
        <w:widowControl w:val="0"/>
        <w:autoSpaceDE w:val="0"/>
        <w:autoSpaceDN w:val="0"/>
        <w:spacing w:line="400" w:lineRule="exact"/>
        <w:ind w:firstLine="566" w:firstLineChars="23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要求应试者具备日汉互译的基本技巧和能力；初步了解中日两国的社会、文化等背景知识；译文忠实原文，无明显误译、漏译；译文通顺，用词正确、表达基本无误，无明显语法错误；日译汉速度每小时3</w:t>
      </w:r>
      <w:r>
        <w:rPr>
          <w:rFonts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400</w:t>
      </w:r>
      <w:r>
        <w:rPr>
          <w:rFonts w:hint="eastAsia" w:asciiTheme="minorEastAsia" w:hAnsiTheme="minorEastAsia" w:eastAsiaTheme="minorEastAsia" w:cstheme="minorEastAsia"/>
          <w:sz w:val="24"/>
          <w:szCs w:val="24"/>
        </w:rPr>
        <w:t>个日语单词，汉译日速度每小时2</w:t>
      </w:r>
      <w:r>
        <w:rPr>
          <w:rFonts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0-</w:t>
      </w:r>
      <w:r>
        <w:rPr>
          <w:rFonts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0个汉字。</w:t>
      </w:r>
    </w:p>
    <w:p w14:paraId="5ABCE453">
      <w:pPr>
        <w:spacing w:after="120"/>
        <w:ind w:firstLine="482" w:firstLineChars="200"/>
        <w:rPr>
          <w:rFonts w:hint="eastAsia" w:cs="宋体" w:asciiTheme="minorEastAsia" w:hAnsiTheme="minorEastAsia" w:eastAsiaTheme="minorEastAsia"/>
          <w:b/>
          <w:color w:val="000000"/>
          <w:sz w:val="24"/>
        </w:rPr>
      </w:pPr>
      <w:r>
        <w:rPr>
          <w:rFonts w:cs="宋体" w:asciiTheme="minorEastAsia" w:hAnsiTheme="minorEastAsia" w:eastAsiaTheme="minorEastAsia"/>
          <w:b/>
          <w:color w:val="000000"/>
          <w:sz w:val="24"/>
        </w:rPr>
        <w:t>2</w:t>
      </w:r>
      <w:r>
        <w:rPr>
          <w:rFonts w:hint="eastAsia" w:cs="宋体" w:asciiTheme="minorEastAsia" w:hAnsiTheme="minorEastAsia" w:eastAsiaTheme="minorEastAsia"/>
          <w:b/>
          <w:color w:val="000000"/>
          <w:sz w:val="24"/>
        </w:rPr>
        <w:t>）题型</w:t>
      </w:r>
    </w:p>
    <w:p w14:paraId="1B903D2A">
      <w:pPr>
        <w:spacing w:after="120" w:line="380" w:lineRule="exact"/>
        <w:ind w:firstLine="424" w:firstLineChars="17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翻译汉、日文段落或短文各一篇。</w:t>
      </w:r>
    </w:p>
    <w:p w14:paraId="07873526">
      <w:pPr>
        <w:spacing w:after="0" w:line="240" w:lineRule="exact"/>
        <w:rPr>
          <w:rFonts w:ascii="Calibri" w:hAnsi="Calibri" w:cs="宋体"/>
          <w:b/>
          <w:color w:val="000000"/>
          <w:sz w:val="24"/>
        </w:rPr>
      </w:pPr>
    </w:p>
    <w:p w14:paraId="690EB1D1">
      <w:pPr>
        <w:ind w:firstLine="280" w:firstLineChars="100"/>
        <w:rPr>
          <w:rFonts w:ascii="Calibri" w:hAnsi="Calibri" w:cs="宋体"/>
          <w:b/>
          <w:color w:val="000000"/>
          <w:sz w:val="24"/>
        </w:rPr>
      </w:pPr>
      <w:r>
        <w:rPr>
          <w:rFonts w:hint="eastAsia" w:ascii="Calibri" w:hAnsi="Calibri" w:cs="宋体"/>
          <w:b/>
          <w:color w:val="000000"/>
          <w:sz w:val="28"/>
          <w:szCs w:val="28"/>
        </w:rPr>
        <w:t>（2）</w:t>
      </w:r>
      <w:r>
        <w:rPr>
          <w:rFonts w:hint="eastAsia" w:ascii="Calibri" w:hAnsi="Calibri" w:cs="宋体"/>
          <w:b/>
          <w:color w:val="000000"/>
          <w:sz w:val="24"/>
        </w:rPr>
        <w:t xml:space="preserve"> 译文质量评述</w:t>
      </w:r>
    </w:p>
    <w:p w14:paraId="73C895E9">
      <w:pPr>
        <w:spacing w:after="120"/>
        <w:ind w:firstLine="482" w:firstLineChars="200"/>
        <w:rPr>
          <w:rFonts w:hint="eastAsia" w:cs="宋体" w:asciiTheme="minorEastAsia" w:hAnsiTheme="minorEastAsia" w:eastAsiaTheme="minorEastAsia"/>
          <w:b/>
          <w:color w:val="000000"/>
          <w:sz w:val="24"/>
        </w:rPr>
      </w:pPr>
      <w:r>
        <w:rPr>
          <w:rFonts w:cs="宋体" w:asciiTheme="minorEastAsia" w:hAnsiTheme="minorEastAsia" w:eastAsiaTheme="minorEastAsia"/>
          <w:b/>
          <w:color w:val="000000"/>
          <w:sz w:val="24"/>
        </w:rPr>
        <w:t>1</w:t>
      </w:r>
      <w:r>
        <w:rPr>
          <w:rFonts w:hint="eastAsia" w:cs="宋体" w:asciiTheme="minorEastAsia" w:hAnsiTheme="minorEastAsia" w:eastAsiaTheme="minorEastAsia"/>
          <w:b/>
          <w:color w:val="000000"/>
          <w:sz w:val="24"/>
        </w:rPr>
        <w:t>）考试要求</w:t>
      </w:r>
    </w:p>
    <w:p w14:paraId="712BF691">
      <w:pPr>
        <w:spacing w:line="380" w:lineRule="exact"/>
        <w:ind w:firstLine="424" w:firstLineChars="17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要求应试者具备日汉互译的基本技巧和能力；正确的翻译的理解与表达、识别原文语言难点的能力；初步了解译文应遵循的基本原则和方法；具备初步的不同文体的翻译要求和方法策略的概念。</w:t>
      </w:r>
    </w:p>
    <w:p w14:paraId="3E9EFA4F">
      <w:pPr>
        <w:spacing w:after="120"/>
        <w:ind w:firstLine="482" w:firstLineChars="200"/>
        <w:rPr>
          <w:rFonts w:hint="eastAsia" w:cs="宋体" w:asciiTheme="minorEastAsia" w:hAnsiTheme="minorEastAsia" w:eastAsiaTheme="minorEastAsia"/>
          <w:b/>
          <w:color w:val="000000"/>
          <w:sz w:val="24"/>
        </w:rPr>
      </w:pPr>
      <w:r>
        <w:rPr>
          <w:rFonts w:cs="宋体" w:asciiTheme="minorEastAsia" w:hAnsiTheme="minorEastAsia" w:eastAsiaTheme="minorEastAsia"/>
          <w:b/>
          <w:color w:val="000000"/>
          <w:sz w:val="24"/>
        </w:rPr>
        <w:t>2</w:t>
      </w:r>
      <w:r>
        <w:rPr>
          <w:rFonts w:hint="eastAsia" w:cs="宋体" w:asciiTheme="minorEastAsia" w:hAnsiTheme="minorEastAsia" w:eastAsiaTheme="minorEastAsia"/>
          <w:b/>
          <w:color w:val="000000"/>
          <w:sz w:val="24"/>
        </w:rPr>
        <w:t>）题型</w:t>
      </w:r>
    </w:p>
    <w:p w14:paraId="73F5763F">
      <w:pPr>
        <w:spacing w:line="380" w:lineRule="exact"/>
        <w:ind w:firstLine="283" w:firstLineChars="118"/>
        <w:rPr>
          <w:rFonts w:hint="eastAsia" w:asciiTheme="minorEastAsia" w:hAnsiTheme="minorEastAsia" w:eastAsiaTheme="minorEastAsia" w:cstheme="minorEastAsia"/>
          <w:sz w:val="24"/>
          <w:szCs w:val="24"/>
        </w:rPr>
      </w:pPr>
      <w:r>
        <w:rPr>
          <w:color w:val="000000"/>
          <w:sz w:val="24"/>
        </w:rPr>
        <w:t xml:space="preserve">  </w:t>
      </w:r>
      <w:r>
        <w:rPr>
          <w:rFonts w:hint="eastAsia" w:asciiTheme="minorEastAsia" w:hAnsiTheme="minorEastAsia" w:eastAsiaTheme="minorEastAsia" w:cstheme="minorEastAsia"/>
          <w:sz w:val="24"/>
          <w:szCs w:val="24"/>
        </w:rPr>
        <w:t>要求考生较为准确地翻译出所给的文章，日译汉为2</w:t>
      </w:r>
      <w:r>
        <w:rPr>
          <w:rFonts w:hint="eastAsia" w:asciiTheme="minorEastAsia" w:hAnsiTheme="minorEastAsia" w:eastAsiaTheme="minorEastAsia" w:cstheme="minorEastAsia"/>
          <w:color w:val="000000"/>
          <w:sz w:val="24"/>
        </w:rPr>
        <w:t>50-</w:t>
      </w:r>
      <w:r>
        <w:rPr>
          <w:rFonts w:asciiTheme="minorEastAsia" w:hAnsiTheme="minorEastAsia" w:eastAsiaTheme="minorEastAsia" w:cstheme="minorEastAsia"/>
          <w:color w:val="000000"/>
          <w:sz w:val="24"/>
        </w:rPr>
        <w:t>3</w:t>
      </w:r>
      <w:r>
        <w:rPr>
          <w:rFonts w:hint="eastAsia" w:asciiTheme="minorEastAsia" w:hAnsiTheme="minorEastAsia" w:eastAsiaTheme="minorEastAsia" w:cstheme="minorEastAsia"/>
          <w:color w:val="000000"/>
          <w:sz w:val="24"/>
        </w:rPr>
        <w:t>50</w:t>
      </w:r>
      <w:r>
        <w:rPr>
          <w:rFonts w:hint="eastAsia" w:asciiTheme="minorEastAsia" w:hAnsiTheme="minorEastAsia" w:eastAsiaTheme="minorEastAsia" w:cstheme="minorEastAsia"/>
          <w:sz w:val="24"/>
          <w:szCs w:val="24"/>
        </w:rPr>
        <w:t>个单词，汉译日为2</w:t>
      </w:r>
      <w:r>
        <w:rPr>
          <w:rFonts w:asciiTheme="minorEastAsia" w:hAnsiTheme="minorEastAsia" w:eastAsiaTheme="minorEastAsia" w:cstheme="minorEastAsia"/>
          <w:sz w:val="24"/>
          <w:szCs w:val="24"/>
        </w:rPr>
        <w:t>00</w:t>
      </w:r>
      <w:r>
        <w:rPr>
          <w:rFonts w:hint="eastAsia" w:asciiTheme="minorEastAsia" w:hAnsiTheme="minorEastAsia" w:eastAsiaTheme="minorEastAsia" w:cstheme="minorEastAsia"/>
          <w:color w:val="000000"/>
          <w:sz w:val="24"/>
        </w:rPr>
        <w:t>-</w:t>
      </w:r>
      <w:r>
        <w:rPr>
          <w:rFonts w:asciiTheme="minorEastAsia" w:hAnsiTheme="minorEastAsia" w:eastAsiaTheme="minorEastAsia" w:cstheme="minorEastAsia"/>
          <w:color w:val="000000"/>
          <w:sz w:val="24"/>
        </w:rPr>
        <w:t>300</w:t>
      </w:r>
      <w:r>
        <w:rPr>
          <w:rFonts w:hint="eastAsia" w:asciiTheme="minorEastAsia" w:hAnsiTheme="minorEastAsia" w:eastAsiaTheme="minorEastAsia" w:cstheme="minorEastAsia"/>
          <w:sz w:val="24"/>
          <w:szCs w:val="24"/>
        </w:rPr>
        <w:t>个汉字，各占50分；译文评述，日、汉译文各1篇，长度不超过3</w:t>
      </w:r>
      <w:r>
        <w:rPr>
          <w:rFonts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0个单词，各占25分。试卷总分150分。考试时间为120分钟。</w:t>
      </w:r>
    </w:p>
    <w:p w14:paraId="2AC64F04">
      <w:pPr>
        <w:spacing w:after="0" w:line="240" w:lineRule="exact"/>
        <w:rPr>
          <w:rFonts w:ascii="Calibri" w:hAnsi="Calibri" w:cs="宋体"/>
          <w:b/>
          <w:color w:val="000000"/>
          <w:sz w:val="24"/>
        </w:rPr>
      </w:pPr>
    </w:p>
    <w:p w14:paraId="14D2174F">
      <w:pPr>
        <w:ind w:firstLine="1962" w:firstLineChars="700"/>
        <w:jc w:val="both"/>
        <w:rPr>
          <w:rFonts w:hint="eastAsia"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《日汉翻译实践与评述》考试内容一览表</w:t>
      </w:r>
    </w:p>
    <w:tbl>
      <w:tblPr>
        <w:tblStyle w:val="8"/>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gridCol w:w="1800"/>
      </w:tblGrid>
      <w:tr w14:paraId="74397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AD4F6C8">
            <w:pPr>
              <w:jc w:val="center"/>
              <w:rPr>
                <w:rFonts w:hint="eastAsia" w:ascii="宋体" w:hAnsi="宋体" w:cs="宋体"/>
                <w:sz w:val="24"/>
              </w:rPr>
            </w:pPr>
            <w:r>
              <w:rPr>
                <w:rFonts w:hint="eastAsia" w:ascii="Calibri" w:hAnsi="Calibri" w:cs="宋体"/>
                <w:b/>
                <w:color w:val="000000"/>
                <w:sz w:val="24"/>
              </w:rPr>
              <w:t>序号</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0C42A1">
            <w:pPr>
              <w:jc w:val="center"/>
              <w:rPr>
                <w:rFonts w:hint="eastAsia"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型</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6C64EA82">
            <w:pPr>
              <w:jc w:val="center"/>
              <w:rPr>
                <w:rFonts w:hint="eastAsia"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量</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6857D20">
            <w:pPr>
              <w:jc w:val="center"/>
              <w:rPr>
                <w:rFonts w:hint="eastAsia" w:ascii="宋体" w:hAnsi="宋体" w:cs="宋体"/>
                <w:sz w:val="24"/>
              </w:rPr>
            </w:pPr>
            <w:r>
              <w:rPr>
                <w:rFonts w:hint="eastAsia" w:ascii="Calibri" w:hAnsi="Calibri" w:cs="宋体"/>
                <w:b/>
                <w:color w:val="000000"/>
                <w:sz w:val="24"/>
              </w:rPr>
              <w:t>分值</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A1E3739">
            <w:pPr>
              <w:jc w:val="center"/>
              <w:rPr>
                <w:rFonts w:hint="eastAsia" w:ascii="宋体" w:hAnsi="宋体" w:cs="宋体"/>
                <w:sz w:val="24"/>
              </w:rPr>
            </w:pPr>
            <w:r>
              <w:rPr>
                <w:rFonts w:hint="eastAsia" w:ascii="Calibri" w:hAnsi="Calibri" w:cs="宋体"/>
                <w:b/>
                <w:color w:val="000000"/>
                <w:sz w:val="24"/>
              </w:rPr>
              <w:t>时间（分钟）</w:t>
            </w:r>
          </w:p>
        </w:tc>
      </w:tr>
      <w:tr w14:paraId="4D917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88A7C6">
            <w:pPr>
              <w:spacing w:line="280" w:lineRule="exact"/>
              <w:jc w:val="center"/>
              <w:rPr>
                <w:rFonts w:hint="eastAsia" w:asciiTheme="minorEastAsia" w:hAnsiTheme="minorEastAsia" w:eastAsiaTheme="minorEastAsia" w:cstheme="minorEastAsia"/>
                <w:sz w:val="24"/>
                <w:szCs w:val="24"/>
              </w:rPr>
            </w:pPr>
          </w:p>
          <w:p w14:paraId="24993411">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rPr>
              <w:t>1</w:t>
            </w:r>
          </w:p>
          <w:p w14:paraId="246F418D">
            <w:pPr>
              <w:spacing w:line="280" w:lineRule="exact"/>
              <w:jc w:val="center"/>
              <w:rPr>
                <w:rFonts w:hint="eastAsia" w:asciiTheme="minorEastAsia" w:hAnsiTheme="minorEastAsia" w:eastAsiaTheme="minorEastAsia" w:cstheme="minorEastAsia"/>
                <w:sz w:val="24"/>
                <w:szCs w:val="24"/>
              </w:rPr>
            </w:pP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327BBD">
            <w:pPr>
              <w:spacing w:line="280" w:lineRule="exact"/>
              <w:jc w:val="center"/>
              <w:rPr>
                <w:rFonts w:hint="eastAsia" w:asciiTheme="minorEastAsia" w:hAnsiTheme="minorEastAsia" w:eastAsiaTheme="minorEastAsia" w:cstheme="minorEastAsia"/>
                <w:sz w:val="24"/>
                <w:szCs w:val="24"/>
              </w:rPr>
            </w:pPr>
          </w:p>
          <w:p w14:paraId="3AC1E05F">
            <w:pPr>
              <w:spacing w:line="28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日汉</w:t>
            </w:r>
          </w:p>
          <w:p w14:paraId="3AC966C4">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互译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784744">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日译汉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3052E248">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两段或一篇文章，</w:t>
            </w:r>
          </w:p>
          <w:p w14:paraId="76BFB12E">
            <w:pPr>
              <w:spacing w:after="0" w:line="420" w:lineRule="exact"/>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50-</w:t>
            </w:r>
            <w:r>
              <w:rPr>
                <w:rFonts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50个单词。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2FD276D">
            <w:pPr>
              <w:spacing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4DE41DC">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40</w:t>
            </w:r>
          </w:p>
        </w:tc>
      </w:tr>
      <w:tr w14:paraId="3995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8692AC">
            <w:pPr>
              <w:spacing w:line="280" w:lineRule="exact"/>
              <w:jc w:val="center"/>
              <w:rPr>
                <w:rFonts w:hint="eastAsia" w:asciiTheme="minorEastAsia" w:hAnsiTheme="minorEastAsia" w:eastAsiaTheme="minorEastAsia" w:cstheme="minorEastAsia"/>
                <w:sz w:val="24"/>
                <w:szCs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B5BD48">
            <w:pPr>
              <w:spacing w:line="280" w:lineRule="exact"/>
              <w:jc w:val="center"/>
              <w:rPr>
                <w:rFonts w:hint="eastAsia" w:asciiTheme="minorEastAsia" w:hAnsiTheme="minorEastAsia" w:eastAsiaTheme="minorEastAsia" w:cstheme="minorEastAsia"/>
                <w:sz w:val="24"/>
                <w:szCs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82B431B">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汉译日</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3EBA3561">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两段或一篇文章，</w:t>
            </w:r>
          </w:p>
          <w:p w14:paraId="089EAA86">
            <w:pPr>
              <w:spacing w:after="0" w:line="420" w:lineRule="exact"/>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0-</w:t>
            </w:r>
            <w:r>
              <w:rPr>
                <w:rFonts w:asciiTheme="minorEastAsia" w:hAnsiTheme="minorEastAsia" w:eastAsiaTheme="minorEastAsia" w:cstheme="minorEastAsia"/>
                <w:color w:val="000000"/>
                <w:sz w:val="24"/>
                <w:szCs w:val="24"/>
              </w:rPr>
              <w:t>30</w:t>
            </w:r>
            <w:r>
              <w:rPr>
                <w:rFonts w:hint="eastAsia" w:asciiTheme="minorEastAsia" w:hAnsiTheme="minorEastAsia" w:eastAsiaTheme="minorEastAsia" w:cstheme="minorEastAsia"/>
                <w:color w:val="000000"/>
                <w:sz w:val="24"/>
                <w:szCs w:val="24"/>
              </w:rPr>
              <w:t>0个汉字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A0099D1">
            <w:pPr>
              <w:spacing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419B72D">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40</w:t>
            </w:r>
          </w:p>
        </w:tc>
      </w:tr>
      <w:tr w14:paraId="4E106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4A8C3">
            <w:pPr>
              <w:spacing w:line="280" w:lineRule="exact"/>
              <w:ind w:firstLine="117" w:firstLineChars="49"/>
              <w:jc w:val="center"/>
              <w:rPr>
                <w:rFonts w:hint="eastAsia" w:asciiTheme="minorEastAsia" w:hAnsiTheme="minorEastAsia" w:eastAsiaTheme="minorEastAsia" w:cstheme="minorEastAsia"/>
                <w:sz w:val="24"/>
                <w:szCs w:val="24"/>
              </w:rPr>
            </w:pPr>
          </w:p>
          <w:p w14:paraId="44AB0579">
            <w:pPr>
              <w:spacing w:line="280" w:lineRule="exact"/>
              <w:ind w:firstLine="118" w:firstLineChars="49"/>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rPr>
              <w:t>2</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FDDB7B">
            <w:pPr>
              <w:spacing w:line="280" w:lineRule="exact"/>
              <w:jc w:val="center"/>
              <w:rPr>
                <w:rFonts w:hint="eastAsia" w:asciiTheme="minorEastAsia" w:hAnsiTheme="minorEastAsia" w:eastAsiaTheme="minorEastAsia" w:cstheme="minorEastAsia"/>
                <w:sz w:val="24"/>
                <w:szCs w:val="24"/>
              </w:rPr>
            </w:pPr>
          </w:p>
          <w:p w14:paraId="78D9E66E">
            <w:pPr>
              <w:spacing w:line="28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译文</w:t>
            </w:r>
          </w:p>
          <w:p w14:paraId="5A6A07C4">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评述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30B8C325">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日译汉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3B232D38">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1段短文</w:t>
            </w:r>
          </w:p>
          <w:p w14:paraId="4F8AA1D2">
            <w:pPr>
              <w:spacing w:after="0" w:line="420" w:lineRule="exact"/>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color w:val="000000"/>
                <w:sz w:val="24"/>
                <w:szCs w:val="24"/>
              </w:rPr>
              <w:t>200</w:t>
            </w:r>
            <w:r>
              <w:rPr>
                <w:rFonts w:hint="eastAsia" w:asciiTheme="minorEastAsia" w:hAnsiTheme="minorEastAsia" w:eastAsiaTheme="minorEastAsia" w:cstheme="minorEastAsia"/>
                <w:color w:val="000000"/>
                <w:sz w:val="24"/>
                <w:szCs w:val="24"/>
              </w:rPr>
              <w:t>-</w:t>
            </w:r>
            <w:r>
              <w:rPr>
                <w:rFonts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50个单词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46EE563">
            <w:pPr>
              <w:spacing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D62B03F">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20</w:t>
            </w:r>
          </w:p>
        </w:tc>
      </w:tr>
      <w:tr w14:paraId="7E42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E51B9D">
            <w:pPr>
              <w:spacing w:line="280" w:lineRule="exact"/>
              <w:jc w:val="center"/>
              <w:rPr>
                <w:rFonts w:hint="eastAsia" w:asciiTheme="minorEastAsia" w:hAnsiTheme="minorEastAsia" w:eastAsiaTheme="minorEastAsia" w:cstheme="minorEastAsia"/>
                <w:sz w:val="24"/>
                <w:szCs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614BF9">
            <w:pPr>
              <w:spacing w:line="280" w:lineRule="exact"/>
              <w:jc w:val="center"/>
              <w:rPr>
                <w:rFonts w:hint="eastAsia" w:asciiTheme="minorEastAsia" w:hAnsiTheme="minorEastAsia" w:eastAsiaTheme="minorEastAsia" w:cstheme="minorEastAsia"/>
                <w:sz w:val="24"/>
                <w:szCs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CAC658D">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汉译日</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14:paraId="6CC0A0BF">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1段短文</w:t>
            </w:r>
          </w:p>
          <w:p w14:paraId="34E3A703">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0-</w:t>
            </w:r>
            <w:r>
              <w:rPr>
                <w:rFonts w:asciiTheme="minorEastAsia" w:hAnsiTheme="minorEastAsia" w:eastAsiaTheme="minorEastAsia" w:cstheme="minorEastAsia"/>
                <w:color w:val="000000"/>
                <w:sz w:val="24"/>
                <w:szCs w:val="24"/>
              </w:rPr>
              <w:t>200</w:t>
            </w:r>
            <w:r>
              <w:rPr>
                <w:rFonts w:hint="eastAsia" w:asciiTheme="minorEastAsia" w:hAnsiTheme="minorEastAsia" w:eastAsiaTheme="minorEastAsia" w:cstheme="minorEastAsia"/>
                <w:color w:val="000000"/>
                <w:sz w:val="24"/>
                <w:szCs w:val="24"/>
              </w:rPr>
              <w:t>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C8B0006">
            <w:pPr>
              <w:spacing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B8CA92B">
            <w:pPr>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20</w:t>
            </w:r>
          </w:p>
        </w:tc>
      </w:tr>
      <w:tr w14:paraId="423DA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94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BF1D925">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rPr>
              <w:t>总计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682455DA">
            <w:pPr>
              <w:spacing w:after="0" w:line="42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54FE7E3C">
            <w:pPr>
              <w:spacing w:after="0"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120</w:t>
            </w:r>
          </w:p>
        </w:tc>
      </w:tr>
    </w:tbl>
    <w:p w14:paraId="5375E9A0">
      <w:pPr>
        <w:rPr>
          <w:rFonts w:hint="eastAsia" w:asciiTheme="minorEastAsia" w:hAnsiTheme="minorEastAsia" w:eastAsiaTheme="minorEastAsia" w:cstheme="minorEastAsia"/>
          <w:sz w:val="24"/>
          <w:szCs w:val="24"/>
        </w:rPr>
      </w:pPr>
    </w:p>
    <w:p w14:paraId="6D907344">
      <w:pPr>
        <w:autoSpaceDE w:val="0"/>
        <w:autoSpaceDN w:val="0"/>
        <w:snapToGrid/>
        <w:spacing w:after="0" w:line="360" w:lineRule="auto"/>
        <w:jc w:val="center"/>
        <w:rPr>
          <w:rFonts w:hint="eastAsia" w:ascii="楷体" w:hAnsi="楷体" w:eastAsia="楷体"/>
          <w:b/>
          <w:bCs/>
          <w:color w:val="000000"/>
          <w:sz w:val="32"/>
        </w:rPr>
      </w:pPr>
      <w:r>
        <w:rPr>
          <w:rFonts w:hint="eastAsia" w:ascii="楷体" w:hAnsi="楷体" w:eastAsia="楷体"/>
          <w:b/>
          <w:bCs/>
          <w:color w:val="000000"/>
          <w:sz w:val="32"/>
        </w:rPr>
        <w:t>同等学力加试科目名称：汉日翻译、日汉翻译</w:t>
      </w:r>
    </w:p>
    <w:p w14:paraId="2A3F596B">
      <w:pPr>
        <w:jc w:val="center"/>
        <w:rPr>
          <w:rFonts w:ascii="宋体" w:hAnsi="宋体" w:eastAsia="宋体" w:cs="宋体"/>
          <w:color w:val="000000"/>
          <w:sz w:val="24"/>
          <w:szCs w:val="24"/>
        </w:rPr>
      </w:pPr>
    </w:p>
    <w:p w14:paraId="019B942A">
      <w:pPr>
        <w:autoSpaceDE w:val="0"/>
        <w:autoSpaceDN w:val="0"/>
        <w:snapToGrid/>
        <w:spacing w:after="0" w:line="360" w:lineRule="auto"/>
        <w:rPr>
          <w:rFonts w:ascii="楷体" w:hAnsi="楷体" w:eastAsia="楷体"/>
          <w:b/>
          <w:bCs/>
          <w:color w:val="000000"/>
          <w:sz w:val="32"/>
        </w:rPr>
      </w:pPr>
      <w:r>
        <w:rPr>
          <w:rFonts w:hint="eastAsia" w:ascii="楷体" w:hAnsi="楷体" w:eastAsia="楷体"/>
          <w:b/>
          <w:bCs/>
          <w:color w:val="000000"/>
          <w:sz w:val="32"/>
        </w:rPr>
        <w:t>一、参考书目</w:t>
      </w:r>
      <w:bookmarkStart w:id="0" w:name="_GoBack"/>
      <w:bookmarkEnd w:id="0"/>
    </w:p>
    <w:p w14:paraId="5D64BCC8">
      <w:pPr>
        <w:rPr>
          <w:rFonts w:ascii="宋体" w:hAnsi="宋体" w:eastAsia="宋体" w:cs="宋体"/>
          <w:color w:val="000000"/>
          <w:sz w:val="24"/>
          <w:szCs w:val="24"/>
        </w:rPr>
      </w:pPr>
      <w:r>
        <w:rPr>
          <w:rFonts w:hint="eastAsia" w:ascii="宋体" w:hAnsi="宋体" w:eastAsia="宋体" w:cs="宋体"/>
          <w:color w:val="000000"/>
          <w:sz w:val="24"/>
          <w:szCs w:val="24"/>
        </w:rPr>
        <w:t>1. 高宁.《</w:t>
      </w:r>
      <w:r>
        <w:fldChar w:fldCharType="begin"/>
      </w:r>
      <w:r>
        <w:instrText xml:space="preserve"> HYPERLINK "https://zhida.zhihu.com/search?content_id=200113633&amp;content_type=Article&amp;match_order=1&amp;q=%E6%97%A5%E6%B1%89%E7%BF%BB%E8%AF%91&amp;zd_token=eyJhbGciOiJIUzI1NiIsInR5cCI6IkpXVCJ9.eyJpc3MiOiJ6aGlkYV9zZXJ2ZXIiLCJleHAiOjE3Mjg3ODkwOTAsInEiOiLml6XmsYnnv7vor5EiLCJ6aGlkYV9zb3VyY2UiOiJlbnRpdHkiLCJjb250ZW50X2lkIjoyMDAxMTM2MzMsImNvbnRlbnRfdHlwZSI6IkFydGljbGUiLCJtYXRjaF9vcmRlciI6MSwiemRfdG9rZW4iOm51bGx9.8KZ6_6bvYB9VctKKKAItagNqg_tnARESmOiXjtHTGvY&amp;zhida_source=entity" \t "_blank" </w:instrText>
      </w:r>
      <w:r>
        <w:fldChar w:fldCharType="separate"/>
      </w:r>
      <w:r>
        <w:rPr>
          <w:rFonts w:hint="eastAsia" w:ascii="宋体" w:eastAsia="宋体"/>
          <w:color w:val="000000"/>
          <w:sz w:val="24"/>
          <w:szCs w:val="24"/>
        </w:rPr>
        <w:t>日汉翻译</w:t>
      </w:r>
      <w:r>
        <w:rPr>
          <w:rFonts w:hint="eastAsia" w:ascii="宋体" w:eastAsia="宋体"/>
          <w:color w:val="000000"/>
          <w:sz w:val="24"/>
          <w:szCs w:val="24"/>
        </w:rPr>
        <w:fldChar w:fldCharType="end"/>
      </w:r>
      <w:r>
        <w:rPr>
          <w:rFonts w:hint="eastAsia" w:ascii="宋体" w:hAnsi="宋体" w:eastAsia="宋体" w:cs="宋体"/>
          <w:color w:val="000000"/>
          <w:sz w:val="24"/>
          <w:szCs w:val="24"/>
        </w:rPr>
        <w:t>教程》.上海外语教育出版社，2018年9月</w:t>
      </w:r>
    </w:p>
    <w:p w14:paraId="464A3027">
      <w:pP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 </w:t>
      </w:r>
      <w:r>
        <w:fldChar w:fldCharType="begin"/>
      </w:r>
      <w:r>
        <w:instrText xml:space="preserve"> HYPERLINK "https://zhida.zhihu.com/search?content_id=200113633&amp;content_type=Article&amp;match_order=1&amp;q=%E5%BC%A0%E5%BB%BA%E5%8D%8E&amp;zd_token=eyJhbGciOiJIUzI1NiIsInR5cCI6IkpXVCJ9.eyJpc3MiOiJ6aGlkYV9zZXJ2ZXIiLCJleHAiOjE3Mjg3ODkwOTAsInEiOiLlvKDlu7rljY4iLCJ6aGlkYV9zb3VyY2UiOiJlbnRpdHkiLCJjb250ZW50X2lkIjoyMDAxMTM2MzMsImNvbnRlbnRfdHlwZSI6IkFydGljbGUiLCJtYXRjaF9vcmRlciI6MSwiemRfdG9rZW4iOm51bGx9.F09cVhVAUt3p5iQlIdbCLOFz8Ikr9L3aOBNhVZdJppk&amp;zhida_source=entity" \t "_blank" </w:instrText>
      </w:r>
      <w:r>
        <w:fldChar w:fldCharType="separate"/>
      </w:r>
      <w:r>
        <w:rPr>
          <w:rFonts w:hint="eastAsia" w:ascii="宋体" w:eastAsia="宋体"/>
          <w:color w:val="000000"/>
          <w:sz w:val="24"/>
          <w:szCs w:val="24"/>
        </w:rPr>
        <w:t>张建华</w:t>
      </w:r>
      <w:r>
        <w:rPr>
          <w:rFonts w:hint="eastAsia" w:ascii="宋体" w:eastAsia="宋体"/>
          <w:color w:val="000000"/>
          <w:sz w:val="24"/>
          <w:szCs w:val="24"/>
        </w:rPr>
        <w:fldChar w:fldCharType="end"/>
      </w:r>
      <w:r>
        <w:rPr>
          <w:rFonts w:hint="eastAsia" w:ascii="宋体" w:hAnsi="宋体" w:eastAsia="宋体" w:cs="宋体"/>
          <w:color w:val="000000"/>
          <w:sz w:val="24"/>
          <w:szCs w:val="24"/>
        </w:rPr>
        <w:t>、谷学谦《高级汉译日教程》.北京大学出版社，2008年4月</w:t>
      </w:r>
    </w:p>
    <w:p w14:paraId="7D667339">
      <w:pPr>
        <w:rPr>
          <w:rFonts w:hint="eastAsia" w:ascii="宋体" w:hAnsi="宋体" w:eastAsia="宋体" w:cs="宋体"/>
          <w:color w:val="000000"/>
          <w:sz w:val="24"/>
          <w:szCs w:val="24"/>
        </w:rPr>
      </w:pPr>
      <w:r>
        <w:rPr>
          <w:rFonts w:hint="eastAsia" w:ascii="宋体" w:hAnsi="宋体" w:eastAsia="宋体" w:cs="宋体"/>
          <w:color w:val="000000"/>
          <w:sz w:val="24"/>
          <w:szCs w:val="24"/>
        </w:rPr>
        <w:t>3. 白川博之.《中高级</w:t>
      </w:r>
      <w:r>
        <w:fldChar w:fldCharType="begin"/>
      </w:r>
      <w:r>
        <w:instrText xml:space="preserve"> HYPERLINK "https://zhida.zhihu.com/search?content_id=200113633&amp;content_type=Article&amp;match_order=1&amp;q=%E6%97%A5%E8%AF%AD%E8%AF%AD%E6%B3%95&amp;zd_token=eyJhbGciOiJIUzI1NiIsInR5cCI6IkpXVCJ9.eyJpc3MiOiJ6aGlkYV9zZXJ2ZXIiLCJleHAiOjE3Mjg3ODkwOTAsInEiOiLml6Xor63or63ms5UiLCJ6aGlkYV9zb3VyY2UiOiJlbnRpdHkiLCJjb250ZW50X2lkIjoyMDAxMTM2MzMsImNvbnRlbnRfdHlwZSI6IkFydGljbGUiLCJtYXRjaF9vcmRlciI6MSwiemRfdG9rZW4iOm51bGx9.XnS0wvSTtKUKsyd_ZWI-ZC2AR_wu_FK8ep6oxyT7qB4&amp;zhida_source=entity" \t "_blank" </w:instrText>
      </w:r>
      <w:r>
        <w:fldChar w:fldCharType="separate"/>
      </w:r>
      <w:r>
        <w:rPr>
          <w:rFonts w:hint="eastAsia" w:ascii="宋体" w:eastAsia="宋体"/>
          <w:color w:val="000000"/>
          <w:sz w:val="24"/>
          <w:szCs w:val="24"/>
        </w:rPr>
        <w:t>日语语法</w:t>
      </w:r>
      <w:r>
        <w:rPr>
          <w:rFonts w:hint="eastAsia" w:ascii="宋体" w:eastAsia="宋体"/>
          <w:color w:val="000000"/>
          <w:sz w:val="24"/>
          <w:szCs w:val="24"/>
        </w:rPr>
        <w:fldChar w:fldCharType="end"/>
      </w:r>
      <w:r>
        <w:rPr>
          <w:rFonts w:hint="eastAsia" w:ascii="宋体" w:hAnsi="宋体" w:eastAsia="宋体" w:cs="宋体"/>
          <w:color w:val="000000"/>
          <w:sz w:val="24"/>
          <w:szCs w:val="24"/>
        </w:rPr>
        <w:t>精解》.外语教学与研究出版社，2010年2月</w:t>
      </w:r>
    </w:p>
    <w:p w14:paraId="59A2F73B">
      <w:pPr>
        <w:jc w:val="center"/>
        <w:rPr>
          <w:rFonts w:hint="eastAsia" w:ascii="黑体" w:hAnsi="宋体" w:eastAsia="黑体" w:cs="宋体"/>
          <w:b/>
          <w:bCs/>
          <w:sz w:val="32"/>
          <w:szCs w:val="32"/>
        </w:rPr>
      </w:pPr>
    </w:p>
    <w:p w14:paraId="5BF37244">
      <w:pPr>
        <w:rPr>
          <w:rFonts w:hint="eastAsia" w:ascii="黑体" w:hAnsi="宋体" w:eastAsia="黑体" w:cs="宋体"/>
          <w:b/>
          <w:bCs/>
          <w:sz w:val="32"/>
          <w:szCs w:val="32"/>
        </w:rPr>
      </w:pPr>
      <w:r>
        <w:rPr>
          <w:rFonts w:hint="eastAsia" w:ascii="黑体" w:hAnsi="宋体" w:eastAsia="黑体" w:cs="宋体"/>
          <w:b/>
          <w:bCs/>
          <w:sz w:val="32"/>
          <w:szCs w:val="32"/>
        </w:rPr>
        <w:t>二、</w:t>
      </w:r>
      <w:r>
        <w:rPr>
          <w:rFonts w:ascii="黑体" w:hAnsi="宋体" w:eastAsia="黑体" w:cs="宋体"/>
          <w:b/>
          <w:bCs/>
          <w:sz w:val="32"/>
          <w:szCs w:val="32"/>
        </w:rPr>
        <w:t>《</w:t>
      </w:r>
      <w:r>
        <w:rPr>
          <w:rFonts w:hint="eastAsia" w:ascii="黑体" w:hAnsi="宋体" w:eastAsia="黑体" w:cs="宋体"/>
          <w:b/>
          <w:bCs/>
          <w:sz w:val="32"/>
          <w:szCs w:val="32"/>
        </w:rPr>
        <w:t>汉日翻译</w:t>
      </w:r>
      <w:r>
        <w:rPr>
          <w:rFonts w:ascii="黑体" w:hAnsi="宋体" w:eastAsia="黑体" w:cs="宋体"/>
          <w:b/>
          <w:bCs/>
          <w:sz w:val="32"/>
          <w:szCs w:val="32"/>
        </w:rPr>
        <w:t>》考试大纲</w:t>
      </w:r>
    </w:p>
    <w:p w14:paraId="257380C2">
      <w:pPr>
        <w:tabs>
          <w:tab w:val="left" w:pos="-180"/>
          <w:tab w:val="left" w:pos="540"/>
        </w:tabs>
        <w:spacing w:line="360" w:lineRule="auto"/>
        <w:ind w:left="143" w:leftChars="65" w:right="110" w:rightChars="50"/>
        <w:rPr>
          <w:b/>
          <w:bCs/>
          <w:sz w:val="24"/>
        </w:rPr>
      </w:pPr>
      <w:r>
        <w:rPr>
          <w:rFonts w:hint="eastAsia"/>
          <w:b/>
          <w:bCs/>
          <w:sz w:val="24"/>
        </w:rPr>
        <w:t>1、</w:t>
      </w:r>
      <w:r>
        <w:rPr>
          <w:b/>
          <w:bCs/>
          <w:sz w:val="24"/>
        </w:rPr>
        <w:t>总体要求</w:t>
      </w:r>
    </w:p>
    <w:p w14:paraId="5B1F5516">
      <w:pPr>
        <w:tabs>
          <w:tab w:val="left" w:pos="-180"/>
        </w:tabs>
        <w:spacing w:line="360" w:lineRule="auto"/>
        <w:ind w:left="110" w:leftChars="50" w:right="110" w:rightChars="5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本科目考试是非全日制翻译硕士专业学位研究生入学的同等学历考生的加试科目，旨在科学、公平、准确、规范地测试考生对翻译理论与技巧的掌握程度以及对各类题材的汉语文本的实际翻译能力。</w:t>
      </w:r>
    </w:p>
    <w:p w14:paraId="5C101930">
      <w:pPr>
        <w:tabs>
          <w:tab w:val="left" w:pos="-180"/>
        </w:tabs>
        <w:spacing w:line="360" w:lineRule="auto"/>
        <w:ind w:left="110" w:leftChars="50" w:right="110" w:rightChars="50"/>
        <w:rPr>
          <w:rFonts w:hint="eastAsia" w:ascii="宋体" w:hAnsi="宋体" w:eastAsia="宋体" w:cs="宋体"/>
          <w:color w:val="000000"/>
          <w:sz w:val="24"/>
          <w:szCs w:val="24"/>
        </w:rPr>
      </w:pPr>
      <w:r>
        <w:rPr>
          <w:rFonts w:hint="eastAsia"/>
          <w:b/>
          <w:bCs/>
          <w:sz w:val="24"/>
        </w:rPr>
        <w:t>2.、</w:t>
      </w:r>
      <w:r>
        <w:rPr>
          <w:b/>
          <w:bCs/>
          <w:sz w:val="24"/>
        </w:rPr>
        <w:t>考试内容</w:t>
      </w:r>
      <w:r>
        <w:rPr>
          <w:sz w:val="24"/>
        </w:rPr>
        <w:br w:type="textWrapping"/>
      </w:r>
      <w:r>
        <w:rPr>
          <w:rFonts w:hint="eastAsia"/>
          <w:sz w:val="24"/>
        </w:rPr>
        <w:t xml:space="preserve">  </w:t>
      </w:r>
      <w:r>
        <w:rPr>
          <w:rFonts w:hint="eastAsia" w:ascii="宋体" w:hAnsi="宋体" w:eastAsia="宋体" w:cs="宋体"/>
          <w:color w:val="000000"/>
          <w:sz w:val="24"/>
          <w:szCs w:val="24"/>
        </w:rPr>
        <w:t xml:space="preserve">  测试内容包括四大部分：译文纠错、短语翻译、句子翻译、段落翻译。</w:t>
      </w:r>
    </w:p>
    <w:p w14:paraId="70A32B5D">
      <w:pPr>
        <w:tabs>
          <w:tab w:val="left" w:pos="-180"/>
        </w:tabs>
        <w:spacing w:line="360" w:lineRule="auto"/>
        <w:ind w:left="110" w:leftChars="50" w:right="110" w:rightChars="5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（1）译文纠错：该部分旨在测试考生对译文的审校能力，即分别给出一句汉语原文和译文，要求考生找出译文的错误并纠正。此题共10小题，每小题2分，计分20分。</w:t>
      </w:r>
    </w:p>
    <w:p w14:paraId="3EC38253">
      <w:pPr>
        <w:tabs>
          <w:tab w:val="left" w:pos="-180"/>
        </w:tabs>
        <w:spacing w:line="360" w:lineRule="auto"/>
        <w:ind w:left="110" w:leftChars="50" w:right="110" w:rightChars="5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词汇与短语翻译：该部分旨在测试考生是否具备一定政治、经济、文化、文学等方面的背景知识及汉日习惯表达方式。本题要求考生较为准确地将所给的汉语专有名词、汉语四字格成语、中国特色时政用词等译成对应的日语。此题共10小题，每小题2分，计分20分。 </w:t>
      </w:r>
    </w:p>
    <w:p w14:paraId="6D6B8796">
      <w:pPr>
        <w:tabs>
          <w:tab w:val="left" w:pos="-180"/>
        </w:tabs>
        <w:spacing w:line="360" w:lineRule="auto"/>
        <w:ind w:left="110" w:leftChars="50" w:right="110" w:rightChars="5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句子翻译：该部分旨在测试考生对于翻译技巧的了解及运用能力。考生应在准确理解汉语句子的基础之上，运用分译法、转译法、顺译法、逆译法等翻译技巧和方法，准确且通顺地译成日语。此题共10个句子，每小题3分，计分30分。</w:t>
      </w:r>
    </w:p>
    <w:p w14:paraId="513D72BD">
      <w:pPr>
        <w:tabs>
          <w:tab w:val="left" w:pos="-180"/>
        </w:tabs>
        <w:spacing w:line="360" w:lineRule="auto"/>
        <w:ind w:left="110" w:leftChars="50" w:right="110" w:rightChars="5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段落翻译：该部分旨在测试考生准确理解汉语段落中字、词、短语、句子，并运用翻译知识衔接而连贯地译成日语的能力。即给出一段特定文体的汉语原文，包括中国典籍、现当代文学作品、政府工作报告、企事业单位外宣材料、旅游景点介绍等，要求考生忠实、通顺地译成日语，译文要符合日语语言规范和表达习惯。此部分共1个段落，计分30分。</w:t>
      </w:r>
    </w:p>
    <w:p w14:paraId="3D679035">
      <w:pPr>
        <w:tabs>
          <w:tab w:val="left" w:pos="-180"/>
        </w:tabs>
        <w:spacing w:line="360" w:lineRule="auto"/>
        <w:ind w:left="585" w:right="110" w:rightChars="50"/>
        <w:rPr>
          <w:color w:val="000000"/>
          <w:sz w:val="24"/>
        </w:rPr>
      </w:pPr>
    </w:p>
    <w:p w14:paraId="49140909">
      <w:pPr>
        <w:spacing w:line="360" w:lineRule="auto"/>
        <w:ind w:left="143" w:leftChars="65" w:right="110" w:rightChars="50"/>
        <w:rPr>
          <w:b/>
          <w:bCs/>
          <w:sz w:val="24"/>
        </w:rPr>
      </w:pPr>
      <w:r>
        <w:rPr>
          <w:rFonts w:hint="eastAsia"/>
          <w:b/>
          <w:bCs/>
          <w:sz w:val="24"/>
        </w:rPr>
        <w:t>3．考试方法和时间</w:t>
      </w:r>
    </w:p>
    <w:p w14:paraId="20AB788F">
      <w:pPr>
        <w:spacing w:line="360" w:lineRule="auto"/>
        <w:ind w:left="550" w:leftChars="250" w:right="110" w:rightChars="50"/>
        <w:rPr>
          <w:rFonts w:hint="eastAsia" w:ascii="宋体" w:hAnsi="宋体" w:eastAsia="宋体" w:cs="宋体"/>
          <w:sz w:val="24"/>
        </w:rPr>
      </w:pPr>
      <w:r>
        <w:rPr>
          <w:rFonts w:hint="eastAsia" w:ascii="宋体" w:hAnsi="宋体" w:eastAsia="宋体" w:cs="宋体"/>
          <w:sz w:val="24"/>
        </w:rPr>
        <w:t>1.考试方法为闭卷、笔试。</w:t>
      </w:r>
    </w:p>
    <w:p w14:paraId="6D3CDB11">
      <w:pPr>
        <w:spacing w:line="360" w:lineRule="auto"/>
        <w:ind w:left="550" w:leftChars="250" w:right="110" w:rightChars="50"/>
        <w:rPr>
          <w:sz w:val="24"/>
        </w:rPr>
      </w:pPr>
      <w:r>
        <w:rPr>
          <w:rFonts w:hint="eastAsia" w:ascii="宋体" w:hAnsi="宋体" w:eastAsia="宋体" w:cs="宋体"/>
          <w:sz w:val="24"/>
        </w:rPr>
        <w:t xml:space="preserve">2.满分为100分，考试时间为120分钟。     </w:t>
      </w:r>
      <w:r>
        <w:rPr>
          <w:rFonts w:hint="eastAsia"/>
          <w:sz w:val="24"/>
        </w:rPr>
        <w:t xml:space="preserve">                            </w:t>
      </w:r>
      <w:r>
        <w:rPr>
          <w:rFonts w:hint="eastAsia" w:ascii="宋体" w:hAnsi="宋体"/>
        </w:rPr>
        <w:t xml:space="preserve"> </w:t>
      </w:r>
    </w:p>
    <w:p w14:paraId="52AD0234">
      <w:pPr>
        <w:autoSpaceDE w:val="0"/>
        <w:autoSpaceDN w:val="0"/>
        <w:snapToGrid/>
        <w:spacing w:after="0" w:line="360" w:lineRule="auto"/>
        <w:rPr>
          <w:rFonts w:hint="eastAsia" w:ascii="楷体" w:hAnsi="楷体" w:eastAsia="楷体"/>
          <w:b/>
          <w:bCs/>
          <w:color w:val="000000"/>
          <w:sz w:val="32"/>
        </w:rPr>
      </w:pPr>
    </w:p>
    <w:p w14:paraId="22EC8DA5">
      <w:pPr>
        <w:pStyle w:val="31"/>
        <w:numPr>
          <w:ilvl w:val="0"/>
          <w:numId w:val="4"/>
        </w:numPr>
        <w:ind w:firstLineChars="0"/>
        <w:rPr>
          <w:rFonts w:hint="eastAsia" w:ascii="黑体" w:hAnsi="宋体" w:eastAsia="黑体" w:cs="宋体"/>
          <w:b/>
          <w:bCs/>
          <w:sz w:val="32"/>
          <w:szCs w:val="32"/>
        </w:rPr>
      </w:pPr>
      <w:r>
        <w:rPr>
          <w:rFonts w:ascii="黑体" w:hAnsi="宋体" w:eastAsia="黑体" w:cs="宋体"/>
          <w:b/>
          <w:bCs/>
          <w:sz w:val="32"/>
          <w:szCs w:val="32"/>
        </w:rPr>
        <w:t>《</w:t>
      </w:r>
      <w:r>
        <w:rPr>
          <w:rFonts w:hint="eastAsia" w:ascii="黑体" w:hAnsi="宋体" w:eastAsia="黑体" w:cs="宋体"/>
          <w:b/>
          <w:bCs/>
          <w:sz w:val="32"/>
          <w:szCs w:val="32"/>
        </w:rPr>
        <w:t>日汉翻译</w:t>
      </w:r>
      <w:r>
        <w:rPr>
          <w:rFonts w:ascii="黑体" w:hAnsi="宋体" w:eastAsia="黑体" w:cs="宋体"/>
          <w:b/>
          <w:bCs/>
          <w:sz w:val="32"/>
          <w:szCs w:val="32"/>
        </w:rPr>
        <w:t>》考试大纲</w:t>
      </w:r>
    </w:p>
    <w:p w14:paraId="6802B241">
      <w:pPr>
        <w:tabs>
          <w:tab w:val="left" w:pos="-180"/>
          <w:tab w:val="left" w:pos="420"/>
          <w:tab w:val="left" w:pos="540"/>
        </w:tabs>
        <w:spacing w:line="360" w:lineRule="auto"/>
        <w:rPr>
          <w:b/>
          <w:bCs/>
          <w:sz w:val="24"/>
        </w:rPr>
      </w:pPr>
      <w:r>
        <w:rPr>
          <w:rFonts w:hint="eastAsia"/>
          <w:b/>
          <w:bCs/>
          <w:sz w:val="24"/>
        </w:rPr>
        <w:t>1．</w:t>
      </w:r>
      <w:r>
        <w:rPr>
          <w:b/>
          <w:bCs/>
          <w:sz w:val="24"/>
        </w:rPr>
        <w:t>总体要求</w:t>
      </w:r>
    </w:p>
    <w:p w14:paraId="4A7D541C">
      <w:pPr>
        <w:tabs>
          <w:tab w:val="left" w:pos="-180"/>
        </w:tabs>
        <w:spacing w:line="300" w:lineRule="auto"/>
        <w:ind w:left="-189" w:leftChars="-86" w:firstLine="480" w:firstLineChars="200"/>
        <w:rPr>
          <w:sz w:val="24"/>
        </w:rPr>
      </w:pPr>
      <w:r>
        <w:rPr>
          <w:rFonts w:hint="eastAsia" w:ascii="宋体" w:hAnsi="宋体" w:eastAsia="宋体" w:cs="宋体"/>
          <w:color w:val="000000"/>
          <w:sz w:val="24"/>
        </w:rPr>
        <w:t>本科目考试是非全日制翻译硕士专业学位研究生入学的同等学历考生的加试科目，旨在科学、公平、准确、规范地测试考生的以下能力：1)日汉翻译原理及理论；2)日汉翻译技巧与能力；3) 中日两国相关文化背景知识。</w:t>
      </w:r>
    </w:p>
    <w:p w14:paraId="4510909C">
      <w:pPr>
        <w:tabs>
          <w:tab w:val="left" w:pos="-180"/>
        </w:tabs>
        <w:spacing w:line="300" w:lineRule="auto"/>
        <w:ind w:left="-189" w:leftChars="-86" w:firstLine="240" w:firstLineChars="100"/>
        <w:rPr>
          <w:rFonts w:hint="eastAsia" w:ascii="宋体" w:hAnsi="宋体" w:eastAsia="宋体" w:cs="宋体"/>
          <w:color w:val="000000"/>
          <w:sz w:val="24"/>
        </w:rPr>
      </w:pPr>
      <w:r>
        <w:rPr>
          <w:rFonts w:hint="eastAsia"/>
          <w:b/>
          <w:bCs/>
          <w:sz w:val="24"/>
        </w:rPr>
        <w:t>2．</w:t>
      </w:r>
      <w:r>
        <w:rPr>
          <w:b/>
          <w:bCs/>
          <w:sz w:val="24"/>
        </w:rPr>
        <w:t>考试内容</w:t>
      </w:r>
      <w:r>
        <w:rPr>
          <w:sz w:val="24"/>
        </w:rPr>
        <w:br w:type="textWrapping"/>
      </w:r>
      <w:r>
        <w:rPr>
          <w:rFonts w:hint="eastAsia"/>
          <w:sz w:val="24"/>
        </w:rPr>
        <w:t xml:space="preserve"> </w:t>
      </w:r>
      <w:r>
        <w:rPr>
          <w:rFonts w:hint="eastAsia" w:ascii="宋体" w:hAnsi="宋体" w:eastAsia="宋体" w:cs="宋体"/>
          <w:color w:val="000000"/>
          <w:sz w:val="24"/>
        </w:rPr>
        <w:t xml:space="preserve">    测试内容包括四大部分：语法和词汇、短语翻译、句子翻译及篇章翻译。</w:t>
      </w:r>
    </w:p>
    <w:p w14:paraId="278893BB">
      <w:pPr>
        <w:tabs>
          <w:tab w:val="left" w:pos="-180"/>
        </w:tabs>
        <w:spacing w:line="300" w:lineRule="auto"/>
        <w:ind w:left="-189" w:leftChars="-86" w:firstLine="480" w:firstLineChars="200"/>
        <w:rPr>
          <w:rFonts w:hint="eastAsia" w:ascii="宋体" w:hAnsi="宋体" w:eastAsia="宋体" w:cs="宋体"/>
          <w:color w:val="000000"/>
          <w:sz w:val="24"/>
        </w:rPr>
      </w:pPr>
      <w:r>
        <w:rPr>
          <w:rFonts w:hint="eastAsia" w:ascii="宋体" w:hAnsi="宋体" w:eastAsia="宋体" w:cs="宋体"/>
          <w:color w:val="000000"/>
          <w:sz w:val="24"/>
        </w:rPr>
        <w:t>（1）语法与词汇</w:t>
      </w:r>
    </w:p>
    <w:p w14:paraId="3D98255B">
      <w:pPr>
        <w:tabs>
          <w:tab w:val="left" w:pos="-180"/>
        </w:tabs>
        <w:spacing w:line="30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词汇与语法部分要求考生能灵活正确运用翻译专业教学大纲基础阶段所要求掌握的语法表达和结构的全部内容，认知教学大纲词汇表对基础阶段所规定的日语词汇及固定短语表达。此题共20小题，每小题1分，计分20分。</w:t>
      </w:r>
    </w:p>
    <w:p w14:paraId="10DDE549">
      <w:pPr>
        <w:tabs>
          <w:tab w:val="left" w:pos="-180"/>
        </w:tabs>
        <w:spacing w:line="300" w:lineRule="auto"/>
        <w:ind w:left="-189" w:leftChars="-86" w:firstLine="480" w:firstLineChars="200"/>
        <w:rPr>
          <w:rFonts w:hint="eastAsia" w:ascii="宋体" w:hAnsi="宋体" w:eastAsia="宋体" w:cs="宋体"/>
          <w:color w:val="000000"/>
          <w:sz w:val="24"/>
        </w:rPr>
      </w:pPr>
      <w:r>
        <w:rPr>
          <w:rFonts w:hint="eastAsia" w:ascii="宋体" w:hAnsi="宋体" w:eastAsia="宋体" w:cs="宋体"/>
          <w:color w:val="000000"/>
          <w:sz w:val="24"/>
        </w:rPr>
        <w:t>（2）短语翻译</w:t>
      </w:r>
    </w:p>
    <w:p w14:paraId="2BB1D11A">
      <w:pPr>
        <w:tabs>
          <w:tab w:val="left" w:pos="-180"/>
        </w:tabs>
        <w:spacing w:line="30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短语翻译部分旨在测试学生是否具备一定的政治、经济、法律等方面的背景知识及日语习惯表达方式。本题要求考生较为准确地写出所给10个日语术语、缩略语或专有名词的对应中文译文。此题共10小题，每小题2分，计分20分。 </w:t>
      </w:r>
      <w:r>
        <w:rPr>
          <w:rFonts w:hint="eastAsia" w:ascii="宋体" w:hAnsi="宋体" w:eastAsia="宋体" w:cs="宋体"/>
          <w:color w:val="000000"/>
          <w:sz w:val="24"/>
        </w:rPr>
        <w:br w:type="textWrapping"/>
      </w:r>
      <w:r>
        <w:rPr>
          <w:rFonts w:hint="eastAsia" w:ascii="宋体" w:hAnsi="宋体" w:eastAsia="宋体" w:cs="宋体"/>
          <w:color w:val="000000"/>
          <w:sz w:val="24"/>
        </w:rPr>
        <w:t xml:space="preserve">   （3）句子翻译</w:t>
      </w:r>
      <w:r>
        <w:rPr>
          <w:rFonts w:hint="eastAsia" w:ascii="宋体" w:hAnsi="宋体" w:eastAsia="宋体" w:cs="宋体"/>
          <w:color w:val="000000"/>
          <w:sz w:val="24"/>
        </w:rPr>
        <w:br w:type="textWrapping"/>
      </w:r>
      <w:r>
        <w:rPr>
          <w:rFonts w:hint="eastAsia" w:ascii="宋体" w:hAnsi="宋体" w:eastAsia="宋体" w:cs="宋体"/>
          <w:color w:val="000000"/>
          <w:sz w:val="24"/>
        </w:rPr>
        <w:t xml:space="preserve">  句子翻译部分旨在测试学生对于翻译技巧的了解及运用能力。考生应在准确理解原句的基础之上，运用翻译技巧及翻译方法准确且通顺地翻译成汉语；此部分共5个句子，每小题4分，计分20分。</w:t>
      </w:r>
    </w:p>
    <w:p w14:paraId="5FAF9308">
      <w:pPr>
        <w:tabs>
          <w:tab w:val="left" w:pos="-180"/>
        </w:tabs>
        <w:spacing w:line="300" w:lineRule="auto"/>
        <w:ind w:left="-189" w:leftChars="-86" w:firstLine="480" w:firstLineChars="200"/>
        <w:rPr>
          <w:rFonts w:hint="eastAsia" w:ascii="宋体" w:hAnsi="宋体" w:eastAsia="宋体" w:cs="宋体"/>
          <w:color w:val="000000"/>
          <w:sz w:val="24"/>
        </w:rPr>
      </w:pPr>
      <w:r>
        <w:rPr>
          <w:rFonts w:hint="eastAsia" w:ascii="宋体" w:hAnsi="宋体" w:eastAsia="宋体" w:cs="宋体"/>
          <w:color w:val="000000"/>
          <w:sz w:val="24"/>
        </w:rPr>
        <w:t>（4）篇章翻译</w:t>
      </w:r>
    </w:p>
    <w:p w14:paraId="6DA889C6">
      <w:pPr>
        <w:tabs>
          <w:tab w:val="left" w:pos="-180"/>
        </w:tabs>
        <w:spacing w:line="30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篇章翻译部分旨在测试学生结合上下文准确理解原文中字、词、句的能力，并在此基础上运用翻译知识衔接而连贯地将日语篇章译为对应的汉语。此部分共2篇文章，每篇20分，计分40分。</w:t>
      </w:r>
    </w:p>
    <w:p w14:paraId="75BA5209">
      <w:pPr>
        <w:rPr>
          <w:b/>
          <w:bCs/>
          <w:sz w:val="24"/>
        </w:rPr>
      </w:pPr>
    </w:p>
    <w:p w14:paraId="07EA0CB3">
      <w:pPr>
        <w:spacing w:line="360" w:lineRule="auto"/>
        <w:ind w:left="-181" w:firstLine="240" w:firstLineChars="100"/>
        <w:rPr>
          <w:b/>
          <w:bCs/>
          <w:sz w:val="24"/>
        </w:rPr>
      </w:pPr>
      <w:r>
        <w:rPr>
          <w:rFonts w:hint="eastAsia"/>
          <w:b/>
          <w:bCs/>
          <w:sz w:val="24"/>
        </w:rPr>
        <w:t xml:space="preserve">3．考试方法和时间 </w:t>
      </w:r>
    </w:p>
    <w:p w14:paraId="38F5D205">
      <w:pPr>
        <w:tabs>
          <w:tab w:val="left" w:pos="709"/>
        </w:tabs>
        <w:spacing w:line="300" w:lineRule="auto"/>
        <w:ind w:left="426"/>
        <w:rPr>
          <w:rFonts w:hint="eastAsia" w:ascii="宋体" w:hAnsi="宋体" w:eastAsia="宋体" w:cs="宋体"/>
          <w:color w:val="000000"/>
          <w:sz w:val="24"/>
        </w:rPr>
      </w:pPr>
      <w:r>
        <w:rPr>
          <w:rFonts w:hint="eastAsia" w:ascii="宋体" w:hAnsi="宋体" w:eastAsia="宋体" w:cs="宋体"/>
          <w:color w:val="000000"/>
          <w:sz w:val="24"/>
        </w:rPr>
        <w:t>1.考试方法为闭卷、笔试。</w:t>
      </w:r>
    </w:p>
    <w:p w14:paraId="4986DCFD">
      <w:pPr>
        <w:tabs>
          <w:tab w:val="left" w:pos="709"/>
        </w:tabs>
        <w:spacing w:line="300" w:lineRule="auto"/>
        <w:ind w:left="426"/>
        <w:rPr>
          <w:rFonts w:ascii="Times New Roman"/>
          <w:color w:val="000000"/>
          <w:sz w:val="24"/>
        </w:rPr>
      </w:pPr>
      <w:r>
        <w:rPr>
          <w:rFonts w:hint="eastAsia" w:ascii="宋体" w:hAnsi="宋体" w:eastAsia="宋体" w:cs="宋体"/>
          <w:color w:val="000000"/>
          <w:sz w:val="24"/>
        </w:rPr>
        <w:t xml:space="preserve">2.满分为100分，考试时间为120分钟。         </w:t>
      </w:r>
      <w:r>
        <w:rPr>
          <w:rFonts w:hint="eastAsia" w:ascii="Times New Roman"/>
          <w:color w:val="000000"/>
          <w:sz w:val="24"/>
        </w:rPr>
        <w:t xml:space="preserve">                         </w:t>
      </w:r>
    </w:p>
    <w:p w14:paraId="55D8A136">
      <w:pPr>
        <w:rPr>
          <w:rFonts w:hint="eastAsia" w:asciiTheme="minorEastAsia" w:hAnsiTheme="minorEastAsia" w:eastAsiaTheme="minorEastAsia" w:cstheme="minorEastAsia"/>
          <w:sz w:val="24"/>
          <w:szCs w:val="24"/>
        </w:rPr>
      </w:pPr>
    </w:p>
    <w:sectPr>
      <w:footerReference r:id="rId4"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8000012" w:usb3="00000000" w:csb0="0002009F" w:csb1="00000000"/>
  </w:font>
  <w:font w:name="华文楷体">
    <w:panose1 w:val="02010600040101010101"/>
    <w:charset w:val="86"/>
    <w:family w:val="auto"/>
    <w:pitch w:val="default"/>
    <w:sig w:usb0="00000287" w:usb1="080F0000" w:usb2="00000000" w:usb3="00000000" w:csb0="0004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2934"/>
    </w:sdtPr>
    <w:sdtContent>
      <w:p w14:paraId="717CDA64">
        <w:pPr>
          <w:pStyle w:val="5"/>
          <w:jc w:val="center"/>
        </w:pPr>
        <w:r>
          <w:fldChar w:fldCharType="begin"/>
        </w:r>
        <w:r>
          <w:instrText xml:space="preserve"> PAGE   \* MERGEFORMAT </w:instrText>
        </w:r>
        <w:r>
          <w:fldChar w:fldCharType="separate"/>
        </w:r>
        <w:r>
          <w:rPr>
            <w:lang w:val="zh-CN"/>
          </w:rPr>
          <w:t>9</w:t>
        </w:r>
        <w:r>
          <w:rPr>
            <w:lang w:val="zh-CN"/>
          </w:rPr>
          <w:fldChar w:fldCharType="end"/>
        </w:r>
      </w:p>
    </w:sdtContent>
  </w:sdt>
  <w:p w14:paraId="5DD32038">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0B0366"/>
    <w:multiLevelType w:val="singleLevel"/>
    <w:tmpl w:val="C20B0366"/>
    <w:lvl w:ilvl="0" w:tentative="0">
      <w:start w:val="5"/>
      <w:numFmt w:val="chineseCounting"/>
      <w:suff w:val="nothing"/>
      <w:lvlText w:val="%1、"/>
      <w:lvlJc w:val="left"/>
      <w:rPr>
        <w:rFonts w:hint="eastAsia"/>
      </w:rPr>
    </w:lvl>
  </w:abstractNum>
  <w:abstractNum w:abstractNumId="1">
    <w:nsid w:val="2D886DC0"/>
    <w:multiLevelType w:val="multilevel"/>
    <w:tmpl w:val="2D886DC0"/>
    <w:lvl w:ilvl="0" w:tentative="0">
      <w:start w:val="3"/>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1E164EB"/>
    <w:multiLevelType w:val="singleLevel"/>
    <w:tmpl w:val="31E164EB"/>
    <w:lvl w:ilvl="0" w:tentative="0">
      <w:start w:val="1"/>
      <w:numFmt w:val="chineseCounting"/>
      <w:suff w:val="nothing"/>
      <w:lvlText w:val="（%1）"/>
      <w:lvlJc w:val="left"/>
      <w:rPr>
        <w:rFonts w:hint="eastAsia"/>
      </w:rPr>
    </w:lvl>
  </w:abstractNum>
  <w:abstractNum w:abstractNumId="3">
    <w:nsid w:val="4F163497"/>
    <w:multiLevelType w:val="multilevel"/>
    <w:tmpl w:val="4F163497"/>
    <w:lvl w:ilvl="0" w:tentative="0">
      <w:start w:val="1"/>
      <w:numFmt w:val="decimal"/>
      <w:lvlText w:val="%1)"/>
      <w:lvlJc w:val="left"/>
      <w:pPr>
        <w:ind w:left="480" w:hanging="360"/>
      </w:pPr>
      <w:rPr>
        <w:rFonts w:hint="default"/>
      </w:rPr>
    </w:lvl>
    <w:lvl w:ilvl="1" w:tentative="0">
      <w:start w:val="1"/>
      <w:numFmt w:val="lowerLetter"/>
      <w:lvlText w:val="%2)"/>
      <w:lvlJc w:val="left"/>
      <w:pPr>
        <w:ind w:left="1000" w:hanging="440"/>
      </w:pPr>
    </w:lvl>
    <w:lvl w:ilvl="2" w:tentative="0">
      <w:start w:val="1"/>
      <w:numFmt w:val="lowerRoman"/>
      <w:lvlText w:val="%3."/>
      <w:lvlJc w:val="right"/>
      <w:pPr>
        <w:ind w:left="1440" w:hanging="440"/>
      </w:pPr>
    </w:lvl>
    <w:lvl w:ilvl="3" w:tentative="0">
      <w:start w:val="1"/>
      <w:numFmt w:val="decimal"/>
      <w:lvlText w:val="%4."/>
      <w:lvlJc w:val="left"/>
      <w:pPr>
        <w:ind w:left="1880" w:hanging="440"/>
      </w:pPr>
    </w:lvl>
    <w:lvl w:ilvl="4" w:tentative="0">
      <w:start w:val="1"/>
      <w:numFmt w:val="lowerLetter"/>
      <w:lvlText w:val="%5)"/>
      <w:lvlJc w:val="left"/>
      <w:pPr>
        <w:ind w:left="2320" w:hanging="440"/>
      </w:pPr>
    </w:lvl>
    <w:lvl w:ilvl="5" w:tentative="0">
      <w:start w:val="1"/>
      <w:numFmt w:val="lowerRoman"/>
      <w:lvlText w:val="%6."/>
      <w:lvlJc w:val="right"/>
      <w:pPr>
        <w:ind w:left="2760" w:hanging="440"/>
      </w:pPr>
    </w:lvl>
    <w:lvl w:ilvl="6" w:tentative="0">
      <w:start w:val="1"/>
      <w:numFmt w:val="decimal"/>
      <w:lvlText w:val="%7."/>
      <w:lvlJc w:val="left"/>
      <w:pPr>
        <w:ind w:left="3200" w:hanging="440"/>
      </w:pPr>
    </w:lvl>
    <w:lvl w:ilvl="7" w:tentative="0">
      <w:start w:val="1"/>
      <w:numFmt w:val="lowerLetter"/>
      <w:lvlText w:val="%8)"/>
      <w:lvlJc w:val="left"/>
      <w:pPr>
        <w:ind w:left="3640" w:hanging="440"/>
      </w:pPr>
    </w:lvl>
    <w:lvl w:ilvl="8" w:tentative="0">
      <w:start w:val="1"/>
      <w:numFmt w:val="lowerRoman"/>
      <w:lvlText w:val="%9."/>
      <w:lvlJc w:val="right"/>
      <w:pPr>
        <w:ind w:left="4080" w:hanging="44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lYTJhNGUyNTQxOWFjNmFjZGYwN2VkN2IyYWRiZmQifQ=="/>
  </w:docVars>
  <w:rsids>
    <w:rsidRoot w:val="00F77096"/>
    <w:rsid w:val="00007540"/>
    <w:rsid w:val="00020151"/>
    <w:rsid w:val="000A0AA4"/>
    <w:rsid w:val="000C1A47"/>
    <w:rsid w:val="00137CFD"/>
    <w:rsid w:val="00173C28"/>
    <w:rsid w:val="001A5AE3"/>
    <w:rsid w:val="001B3B45"/>
    <w:rsid w:val="001E49E6"/>
    <w:rsid w:val="00251FFD"/>
    <w:rsid w:val="002651A6"/>
    <w:rsid w:val="0030574F"/>
    <w:rsid w:val="00323B43"/>
    <w:rsid w:val="003548D9"/>
    <w:rsid w:val="003A4B24"/>
    <w:rsid w:val="003B65CC"/>
    <w:rsid w:val="003B7404"/>
    <w:rsid w:val="003C6D27"/>
    <w:rsid w:val="003D37D8"/>
    <w:rsid w:val="003F19CF"/>
    <w:rsid w:val="003F3614"/>
    <w:rsid w:val="00414A5D"/>
    <w:rsid w:val="004173D2"/>
    <w:rsid w:val="004358AB"/>
    <w:rsid w:val="00437038"/>
    <w:rsid w:val="00467629"/>
    <w:rsid w:val="004920D9"/>
    <w:rsid w:val="004A1B80"/>
    <w:rsid w:val="005149B7"/>
    <w:rsid w:val="00531F9C"/>
    <w:rsid w:val="005333B8"/>
    <w:rsid w:val="005C3D09"/>
    <w:rsid w:val="005E0040"/>
    <w:rsid w:val="005F5885"/>
    <w:rsid w:val="00626D5E"/>
    <w:rsid w:val="006274CC"/>
    <w:rsid w:val="00642797"/>
    <w:rsid w:val="006657ED"/>
    <w:rsid w:val="006762F2"/>
    <w:rsid w:val="006A484C"/>
    <w:rsid w:val="006B0F7B"/>
    <w:rsid w:val="006D6155"/>
    <w:rsid w:val="007072A5"/>
    <w:rsid w:val="00714095"/>
    <w:rsid w:val="0072322E"/>
    <w:rsid w:val="00724A9D"/>
    <w:rsid w:val="00730140"/>
    <w:rsid w:val="00730946"/>
    <w:rsid w:val="00742E48"/>
    <w:rsid w:val="007731F4"/>
    <w:rsid w:val="00797FF7"/>
    <w:rsid w:val="007A463B"/>
    <w:rsid w:val="007F3FC2"/>
    <w:rsid w:val="008212C9"/>
    <w:rsid w:val="0087300C"/>
    <w:rsid w:val="008B7726"/>
    <w:rsid w:val="008D28FF"/>
    <w:rsid w:val="008E21A6"/>
    <w:rsid w:val="008E2F01"/>
    <w:rsid w:val="008E31FA"/>
    <w:rsid w:val="0096792D"/>
    <w:rsid w:val="00967E28"/>
    <w:rsid w:val="00970F25"/>
    <w:rsid w:val="009740FE"/>
    <w:rsid w:val="009A2E94"/>
    <w:rsid w:val="009B31A0"/>
    <w:rsid w:val="00A20ADC"/>
    <w:rsid w:val="00A4244F"/>
    <w:rsid w:val="00A4283D"/>
    <w:rsid w:val="00A45565"/>
    <w:rsid w:val="00A727B9"/>
    <w:rsid w:val="00AA1E2B"/>
    <w:rsid w:val="00B1707D"/>
    <w:rsid w:val="00B42210"/>
    <w:rsid w:val="00B70D9D"/>
    <w:rsid w:val="00BA3730"/>
    <w:rsid w:val="00BB3ABB"/>
    <w:rsid w:val="00BB469A"/>
    <w:rsid w:val="00BC2626"/>
    <w:rsid w:val="00C30701"/>
    <w:rsid w:val="00C43841"/>
    <w:rsid w:val="00C9029E"/>
    <w:rsid w:val="00CB5BC9"/>
    <w:rsid w:val="00CC56A5"/>
    <w:rsid w:val="00CD1ACC"/>
    <w:rsid w:val="00D01A7F"/>
    <w:rsid w:val="00D17C9E"/>
    <w:rsid w:val="00D63157"/>
    <w:rsid w:val="00D75B11"/>
    <w:rsid w:val="00DE49C3"/>
    <w:rsid w:val="00DF0012"/>
    <w:rsid w:val="00E039F5"/>
    <w:rsid w:val="00E143BD"/>
    <w:rsid w:val="00E27C07"/>
    <w:rsid w:val="00E5639A"/>
    <w:rsid w:val="00E67312"/>
    <w:rsid w:val="00EC1BF0"/>
    <w:rsid w:val="00EE7655"/>
    <w:rsid w:val="00EF351E"/>
    <w:rsid w:val="00EF4A54"/>
    <w:rsid w:val="00EF785A"/>
    <w:rsid w:val="00F07A43"/>
    <w:rsid w:val="00F17E84"/>
    <w:rsid w:val="00F2246E"/>
    <w:rsid w:val="00F2512C"/>
    <w:rsid w:val="00F46574"/>
    <w:rsid w:val="00F77096"/>
    <w:rsid w:val="00FC563F"/>
    <w:rsid w:val="00FC7365"/>
    <w:rsid w:val="00FD3D5A"/>
    <w:rsid w:val="00FF1AE0"/>
    <w:rsid w:val="031853FC"/>
    <w:rsid w:val="04C2712A"/>
    <w:rsid w:val="053E114A"/>
    <w:rsid w:val="09793F4C"/>
    <w:rsid w:val="0C4E6B99"/>
    <w:rsid w:val="0E7F0355"/>
    <w:rsid w:val="0E8C013C"/>
    <w:rsid w:val="0E9D50EE"/>
    <w:rsid w:val="0FC02BDD"/>
    <w:rsid w:val="127A1044"/>
    <w:rsid w:val="196E4B80"/>
    <w:rsid w:val="1D2F3379"/>
    <w:rsid w:val="1F5B663C"/>
    <w:rsid w:val="22BB6992"/>
    <w:rsid w:val="230C17DE"/>
    <w:rsid w:val="24BA28F8"/>
    <w:rsid w:val="2BD53384"/>
    <w:rsid w:val="3DDF5067"/>
    <w:rsid w:val="472471EC"/>
    <w:rsid w:val="49CF0116"/>
    <w:rsid w:val="4AE42FD2"/>
    <w:rsid w:val="4B8D6F9A"/>
    <w:rsid w:val="547254FA"/>
    <w:rsid w:val="5DE8292E"/>
    <w:rsid w:val="5E675E80"/>
    <w:rsid w:val="6199173C"/>
    <w:rsid w:val="62272F5A"/>
    <w:rsid w:val="625A6119"/>
    <w:rsid w:val="65884FAB"/>
    <w:rsid w:val="66037957"/>
    <w:rsid w:val="69CA28C3"/>
    <w:rsid w:val="6AF50012"/>
    <w:rsid w:val="6CE773ED"/>
    <w:rsid w:val="789D4173"/>
    <w:rsid w:val="7F697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6"/>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paragraph" w:styleId="3">
    <w:name w:val="heading 2"/>
    <w:basedOn w:val="1"/>
    <w:next w:val="1"/>
    <w:link w:val="2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pPr>
      <w:spacing w:after="0"/>
    </w:pPr>
    <w:rPr>
      <w:sz w:val="18"/>
      <w:szCs w:val="18"/>
    </w:rPr>
  </w:style>
  <w:style w:type="paragraph" w:styleId="5">
    <w:name w:val="footer"/>
    <w:basedOn w:val="1"/>
    <w:link w:val="13"/>
    <w:unhideWhenUsed/>
    <w:qFormat/>
    <w:uiPriority w:val="99"/>
    <w:pPr>
      <w:tabs>
        <w:tab w:val="center" w:pos="4153"/>
        <w:tab w:val="right" w:pos="8306"/>
      </w:tabs>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0">
    <w:name w:val="FollowedHyperlink"/>
    <w:basedOn w:val="9"/>
    <w:semiHidden/>
    <w:unhideWhenUsed/>
    <w:qFormat/>
    <w:uiPriority w:val="99"/>
    <w:rPr>
      <w:rFonts w:hint="eastAsia" w:ascii="宋体" w:hAnsi="宋体" w:eastAsia="宋体" w:cs="宋体"/>
      <w:color w:val="000000"/>
      <w:spacing w:val="12"/>
      <w:sz w:val="14"/>
      <w:szCs w:val="14"/>
      <w:u w:val="none"/>
    </w:rPr>
  </w:style>
  <w:style w:type="character" w:styleId="11">
    <w:name w:val="Hyperlink"/>
    <w:basedOn w:val="9"/>
    <w:unhideWhenUsed/>
    <w:qFormat/>
    <w:uiPriority w:val="99"/>
    <w:rPr>
      <w:color w:val="0000FF"/>
      <w:u w:val="single"/>
    </w:rPr>
  </w:style>
  <w:style w:type="character" w:customStyle="1" w:styleId="12">
    <w:name w:val="apple-converted-space"/>
    <w:basedOn w:val="9"/>
    <w:qFormat/>
    <w:uiPriority w:val="0"/>
  </w:style>
  <w:style w:type="character" w:customStyle="1" w:styleId="13">
    <w:name w:val="页脚 字符"/>
    <w:basedOn w:val="9"/>
    <w:link w:val="5"/>
    <w:qFormat/>
    <w:uiPriority w:val="99"/>
    <w:rPr>
      <w:rFonts w:ascii="Tahoma" w:hAnsi="Tahoma"/>
      <w:sz w:val="18"/>
      <w:szCs w:val="18"/>
    </w:rPr>
  </w:style>
  <w:style w:type="character" w:customStyle="1" w:styleId="14">
    <w:name w:val="批注框文本 字符"/>
    <w:basedOn w:val="9"/>
    <w:link w:val="4"/>
    <w:semiHidden/>
    <w:qFormat/>
    <w:uiPriority w:val="99"/>
    <w:rPr>
      <w:rFonts w:ascii="Tahoma" w:hAnsi="Tahoma"/>
      <w:sz w:val="18"/>
      <w:szCs w:val="18"/>
    </w:rPr>
  </w:style>
  <w:style w:type="character" w:customStyle="1" w:styleId="15">
    <w:name w:val="页眉 字符"/>
    <w:basedOn w:val="9"/>
    <w:link w:val="6"/>
    <w:qFormat/>
    <w:uiPriority w:val="99"/>
    <w:rPr>
      <w:rFonts w:ascii="Tahoma" w:hAnsi="Tahoma"/>
      <w:sz w:val="18"/>
      <w:szCs w:val="18"/>
    </w:rPr>
  </w:style>
  <w:style w:type="character" w:customStyle="1" w:styleId="16">
    <w:name w:val="标题 1 字符"/>
    <w:basedOn w:val="9"/>
    <w:link w:val="2"/>
    <w:qFormat/>
    <w:uiPriority w:val="9"/>
    <w:rPr>
      <w:rFonts w:ascii="宋体" w:hAnsi="宋体" w:eastAsia="宋体" w:cs="宋体"/>
      <w:b/>
      <w:bCs/>
      <w:kern w:val="36"/>
      <w:sz w:val="48"/>
      <w:szCs w:val="48"/>
    </w:rPr>
  </w:style>
  <w:style w:type="character" w:customStyle="1" w:styleId="17">
    <w:name w:val="a-size-large"/>
    <w:basedOn w:val="9"/>
    <w:qFormat/>
    <w:uiPriority w:val="0"/>
  </w:style>
  <w:style w:type="character" w:customStyle="1" w:styleId="18">
    <w:name w:val="a-size-medium"/>
    <w:basedOn w:val="9"/>
    <w:qFormat/>
    <w:uiPriority w:val="0"/>
  </w:style>
  <w:style w:type="character" w:customStyle="1" w:styleId="19">
    <w:name w:val="author"/>
    <w:basedOn w:val="9"/>
    <w:qFormat/>
    <w:uiPriority w:val="0"/>
  </w:style>
  <w:style w:type="character" w:customStyle="1" w:styleId="20">
    <w:name w:val="a-color-secondary"/>
    <w:basedOn w:val="9"/>
    <w:qFormat/>
    <w:uiPriority w:val="0"/>
  </w:style>
  <w:style w:type="character" w:customStyle="1" w:styleId="21">
    <w:name w:val="item-name"/>
    <w:basedOn w:val="9"/>
    <w:qFormat/>
    <w:uiPriority w:val="0"/>
    <w:rPr>
      <w:rFonts w:hint="eastAsia" w:ascii="宋体" w:hAnsi="宋体" w:eastAsia="宋体" w:cs="宋体"/>
      <w:color w:val="FFFFFF"/>
    </w:rPr>
  </w:style>
  <w:style w:type="character" w:customStyle="1" w:styleId="22">
    <w:name w:val="item-name1"/>
    <w:basedOn w:val="9"/>
    <w:qFormat/>
    <w:uiPriority w:val="0"/>
    <w:rPr>
      <w:b/>
      <w:color w:val="FFFFFF"/>
      <w:u w:val="none"/>
      <w:shd w:val="clear" w:color="auto" w:fill="336699"/>
    </w:rPr>
  </w:style>
  <w:style w:type="character" w:customStyle="1" w:styleId="23">
    <w:name w:val="item-name2"/>
    <w:basedOn w:val="9"/>
    <w:qFormat/>
    <w:uiPriority w:val="0"/>
    <w:rPr>
      <w:color w:val="666666"/>
      <w:sz w:val="14"/>
      <w:szCs w:val="14"/>
    </w:rPr>
  </w:style>
  <w:style w:type="character" w:customStyle="1" w:styleId="24">
    <w:name w:val="item-name3"/>
    <w:basedOn w:val="9"/>
    <w:qFormat/>
    <w:uiPriority w:val="0"/>
    <w:rPr>
      <w:color w:val="F3F3F3"/>
    </w:rPr>
  </w:style>
  <w:style w:type="character" w:customStyle="1" w:styleId="25">
    <w:name w:val="column-name"/>
    <w:basedOn w:val="9"/>
    <w:qFormat/>
    <w:uiPriority w:val="0"/>
    <w:rPr>
      <w:b/>
      <w:color w:val="000000"/>
      <w:sz w:val="14"/>
      <w:szCs w:val="14"/>
    </w:rPr>
  </w:style>
  <w:style w:type="character" w:customStyle="1" w:styleId="26">
    <w:name w:val="column-name1"/>
    <w:basedOn w:val="9"/>
    <w:qFormat/>
    <w:uiPriority w:val="0"/>
    <w:rPr>
      <w:b/>
      <w:color w:val="999999"/>
      <w:sz w:val="14"/>
      <w:szCs w:val="14"/>
    </w:rPr>
  </w:style>
  <w:style w:type="character" w:customStyle="1" w:styleId="27">
    <w:name w:val="标题 2 字符"/>
    <w:basedOn w:val="9"/>
    <w:link w:val="3"/>
    <w:semiHidden/>
    <w:qFormat/>
    <w:uiPriority w:val="9"/>
    <w:rPr>
      <w:rFonts w:asciiTheme="majorHAnsi" w:hAnsiTheme="majorHAnsi" w:eastAsiaTheme="majorEastAsia" w:cstheme="majorBidi"/>
      <w:b/>
      <w:bCs/>
      <w:sz w:val="32"/>
      <w:szCs w:val="32"/>
    </w:rPr>
  </w:style>
  <w:style w:type="character" w:customStyle="1" w:styleId="28">
    <w:name w:val="head_title_name"/>
    <w:basedOn w:val="9"/>
    <w:qFormat/>
    <w:uiPriority w:val="0"/>
  </w:style>
  <w:style w:type="character" w:customStyle="1" w:styleId="29">
    <w:name w:val="t1"/>
    <w:basedOn w:val="9"/>
    <w:qFormat/>
    <w:uiPriority w:val="0"/>
  </w:style>
  <w:style w:type="paragraph" w:styleId="30">
    <w:name w:val="No Spacing"/>
    <w:qFormat/>
    <w:uiPriority w:val="99"/>
    <w:pPr>
      <w:adjustRightInd w:val="0"/>
      <w:snapToGrid w:val="0"/>
    </w:pPr>
    <w:rPr>
      <w:rFonts w:ascii="Tahoma" w:hAnsi="Tahoma" w:eastAsia="微软雅黑" w:cstheme="minorBidi"/>
      <w:sz w:val="22"/>
      <w:szCs w:val="22"/>
      <w:lang w:val="en-US" w:eastAsia="zh-CN" w:bidi="ar-SA"/>
    </w:rPr>
  </w:style>
  <w:style w:type="paragraph" w:styleId="31">
    <w:name w:val="List Paragraph"/>
    <w:basedOn w:val="1"/>
    <w:qFormat/>
    <w:uiPriority w:val="99"/>
    <w:pPr>
      <w:ind w:firstLine="420" w:firstLineChars="200"/>
    </w:pPr>
  </w:style>
  <w:style w:type="paragraph" w:customStyle="1" w:styleId="32">
    <w:name w:val="修订1"/>
    <w:hidden/>
    <w:semiHidden/>
    <w:qFormat/>
    <w:uiPriority w:val="99"/>
    <w:rPr>
      <w:rFonts w:ascii="Tahoma" w:hAnsi="Tahoma" w:eastAsia="微软雅黑" w:cstheme="minorBidi"/>
      <w:sz w:val="22"/>
      <w:szCs w:val="22"/>
      <w:lang w:val="en-US" w:eastAsia="zh-CN" w:bidi="ar-SA"/>
    </w:rPr>
  </w:style>
  <w:style w:type="character" w:customStyle="1" w:styleId="33">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5701</Words>
  <Characters>6058</Characters>
  <Lines>57</Lines>
  <Paragraphs>16</Paragraphs>
  <TotalTime>0</TotalTime>
  <ScaleCrop>false</ScaleCrop>
  <LinksUpToDate>false</LinksUpToDate>
  <CharactersWithSpaces>6253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2024-10-11T03:42:00Z</dcterms:created>
  <dc:creator>My</dc:creator>
  <cp:lastModifiedBy>钰见幸福升起</cp:lastModifiedBy>
  <cp:lastPrinted>2024-10-10T06:03:00Z</cp:lastPrinted>
  <dcterms:modified xsi:type="dcterms:W3CDTF">2024-10-11T04:31:21Z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RubyTemplateID" linkTarget="0">
    <vt:lpwstr>6</vt:lpwstr>
  </property>
  <property fmtid="{D5CDD505-2E9C-101B-9397-08002B2CF9AE}" pid="4" name="ICV">
    <vt:lpwstr>667FA8F6990C470D90674B33768BB529</vt:lpwstr>
  </property>
</Properties>
</file>